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6A4D6" w14:textId="75A7B80A" w:rsidR="00C90B73" w:rsidRPr="00707961" w:rsidRDefault="00C90B73" w:rsidP="00C97849">
      <w:pPr>
        <w:widowControl w:val="0"/>
        <w:autoSpaceDE w:val="0"/>
        <w:autoSpaceDN w:val="0"/>
        <w:adjustRightInd w:val="0"/>
        <w:jc w:val="center"/>
        <w:rPr>
          <w:rFonts w:ascii="Arial" w:hAnsi="Arial" w:cs="Arial"/>
          <w:b/>
          <w:bCs/>
          <w:sz w:val="22"/>
          <w:szCs w:val="22"/>
          <w:lang w:val="es"/>
        </w:rPr>
      </w:pPr>
      <w:commentRangeStart w:id="0"/>
      <w:r w:rsidRPr="00707961">
        <w:rPr>
          <w:rFonts w:ascii="Arial" w:hAnsi="Arial" w:cs="Arial"/>
          <w:b/>
          <w:bCs/>
          <w:sz w:val="22"/>
          <w:szCs w:val="22"/>
          <w:lang w:val="es"/>
        </w:rPr>
        <w:t xml:space="preserve">LA </w:t>
      </w:r>
      <w:r w:rsidR="00A95C43">
        <w:rPr>
          <w:rFonts w:ascii="Arial" w:hAnsi="Arial" w:cs="Arial"/>
          <w:b/>
          <w:bCs/>
          <w:sz w:val="22"/>
          <w:szCs w:val="22"/>
          <w:lang w:val="es"/>
        </w:rPr>
        <w:t>DIRECCIÓN</w:t>
      </w:r>
      <w:r w:rsidRPr="00707961">
        <w:rPr>
          <w:rFonts w:ascii="Arial" w:hAnsi="Arial" w:cs="Arial"/>
          <w:b/>
          <w:bCs/>
          <w:sz w:val="22"/>
          <w:szCs w:val="22"/>
          <w:lang w:val="es"/>
        </w:rPr>
        <w:t xml:space="preserve"> DE INVESTIGACIONES Y CONTROL DE VIVIENDA DE LA SUBSECRETARÍA DE INSPECCIÓN, VIGILANCIA Y CONTROL DE VIVIENDA DE LA SECRETARÍA DISTRITAL DEL HÁBITAT</w:t>
      </w:r>
    </w:p>
    <w:p w14:paraId="45FEAFA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56A6B5D9" w14:textId="5A04F242" w:rsidR="00C90B73" w:rsidRPr="00707961" w:rsidRDefault="00C90B73" w:rsidP="00C97849">
      <w:pPr>
        <w:widowControl w:val="0"/>
        <w:autoSpaceDE w:val="0"/>
        <w:autoSpaceDN w:val="0"/>
        <w:adjustRightInd w:val="0"/>
        <w:jc w:val="center"/>
        <w:rPr>
          <w:rFonts w:ascii="Arial" w:hAnsi="Arial" w:cs="Arial"/>
          <w:sz w:val="22"/>
          <w:szCs w:val="22"/>
          <w:highlight w:val="white"/>
          <w:lang w:val="es"/>
        </w:rPr>
      </w:pPr>
      <w:r w:rsidRPr="00707961">
        <w:rPr>
          <w:rFonts w:ascii="Arial" w:hAnsi="Arial" w:cs="Arial"/>
          <w:sz w:val="22"/>
          <w:szCs w:val="22"/>
          <w:highlight w:val="white"/>
          <w:lang w:val="es"/>
        </w:rPr>
        <w:t xml:space="preserve">En ejercicio de las atribuciones conferidas por la Ley 66 de 1968, los Decretos Leyes 2610 de 1979 y 078 de 1987, </w:t>
      </w:r>
      <w:r w:rsidR="00A95C43">
        <w:rPr>
          <w:rFonts w:ascii="Arial" w:hAnsi="Arial" w:cs="Arial"/>
          <w:sz w:val="22"/>
          <w:szCs w:val="22"/>
          <w:highlight w:val="white"/>
          <w:lang w:val="es"/>
        </w:rPr>
        <w:t xml:space="preserve">el Decreto </w:t>
      </w:r>
      <w:r w:rsidRPr="00707961">
        <w:rPr>
          <w:rFonts w:ascii="Arial" w:hAnsi="Arial" w:cs="Arial"/>
          <w:sz w:val="22"/>
          <w:szCs w:val="22"/>
          <w:highlight w:val="white"/>
          <w:lang w:val="es"/>
        </w:rPr>
        <w:t>Distrital 572 de 2015, los Acuerdos 079 de 2003 y 735 de 2019, demás normas concordantes, y,</w:t>
      </w:r>
    </w:p>
    <w:p w14:paraId="549B278A" w14:textId="77777777" w:rsidR="00C90B73" w:rsidRPr="00707961" w:rsidRDefault="00C90B73" w:rsidP="00C97849">
      <w:pPr>
        <w:widowControl w:val="0"/>
        <w:autoSpaceDE w:val="0"/>
        <w:autoSpaceDN w:val="0"/>
        <w:adjustRightInd w:val="0"/>
        <w:jc w:val="both"/>
        <w:rPr>
          <w:rFonts w:ascii="Arial" w:hAnsi="Arial" w:cs="Arial"/>
          <w:sz w:val="22"/>
          <w:szCs w:val="22"/>
          <w:highlight w:val="white"/>
          <w:lang w:val="es"/>
        </w:rPr>
      </w:pPr>
    </w:p>
    <w:p w14:paraId="5F48AD93"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CONSIDERANDO</w:t>
      </w:r>
    </w:p>
    <w:p w14:paraId="0237D572"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6B887801" w14:textId="6099A710" w:rsidR="00BC2277" w:rsidRPr="00D82A94" w:rsidRDefault="00BC2277" w:rsidP="00BC2277">
      <w:pPr>
        <w:widowControl w:val="0"/>
        <w:autoSpaceDE w:val="0"/>
        <w:autoSpaceDN w:val="0"/>
        <w:adjustRightInd w:val="0"/>
        <w:jc w:val="both"/>
        <w:rPr>
          <w:rFonts w:ascii="Arial" w:hAnsi="Arial" w:cs="Arial"/>
          <w:sz w:val="22"/>
          <w:szCs w:val="22"/>
          <w:lang w:val="es"/>
        </w:rPr>
      </w:pPr>
      <w:r w:rsidRPr="00D82A94">
        <w:rPr>
          <w:rFonts w:ascii="Arial" w:hAnsi="Arial" w:cs="Arial"/>
          <w:sz w:val="22"/>
          <w:szCs w:val="22"/>
          <w:highlight w:val="white"/>
          <w:lang w:val="es"/>
        </w:rPr>
        <w:t xml:space="preserve">Que </w:t>
      </w:r>
      <w:r w:rsidRPr="00D82A94">
        <w:rPr>
          <w:rFonts w:ascii="Arial" w:hAnsi="Arial" w:cs="Arial"/>
          <w:color w:val="000000"/>
          <w:sz w:val="22"/>
          <w:szCs w:val="22"/>
        </w:rPr>
        <w:t xml:space="preserve">la Subdirección de </w:t>
      </w:r>
      <w:r>
        <w:rPr>
          <w:rFonts w:ascii="Arial" w:hAnsi="Arial" w:cs="Arial"/>
          <w:color w:val="000000"/>
          <w:sz w:val="22"/>
          <w:szCs w:val="22"/>
        </w:rPr>
        <w:t>I</w:t>
      </w:r>
      <w:r w:rsidRPr="00D82A94">
        <w:rPr>
          <w:rFonts w:ascii="Arial" w:hAnsi="Arial" w:cs="Arial"/>
          <w:color w:val="000000"/>
          <w:sz w:val="22"/>
          <w:szCs w:val="22"/>
        </w:rPr>
        <w:t xml:space="preserve">nvestigaciones y </w:t>
      </w:r>
      <w:r>
        <w:rPr>
          <w:rFonts w:ascii="Arial" w:hAnsi="Arial" w:cs="Arial"/>
          <w:color w:val="000000"/>
          <w:sz w:val="22"/>
          <w:szCs w:val="22"/>
        </w:rPr>
        <w:t>C</w:t>
      </w:r>
      <w:r w:rsidRPr="00D82A94">
        <w:rPr>
          <w:rFonts w:ascii="Arial" w:hAnsi="Arial" w:cs="Arial"/>
          <w:color w:val="000000"/>
          <w:sz w:val="22"/>
          <w:szCs w:val="22"/>
        </w:rPr>
        <w:t xml:space="preserve">ontrol de </w:t>
      </w:r>
      <w:r>
        <w:rPr>
          <w:rFonts w:ascii="Arial" w:hAnsi="Arial" w:cs="Arial"/>
          <w:color w:val="000000"/>
          <w:sz w:val="22"/>
          <w:szCs w:val="22"/>
        </w:rPr>
        <w:t>V</w:t>
      </w:r>
      <w:r w:rsidRPr="00D82A94">
        <w:rPr>
          <w:rFonts w:ascii="Arial" w:hAnsi="Arial" w:cs="Arial"/>
          <w:color w:val="000000"/>
          <w:sz w:val="22"/>
          <w:szCs w:val="22"/>
        </w:rPr>
        <w:t>ivienda</w:t>
      </w:r>
      <w:r>
        <w:rPr>
          <w:rFonts w:ascii="Arial" w:hAnsi="Arial" w:cs="Arial"/>
          <w:color w:val="000000"/>
          <w:sz w:val="22"/>
          <w:szCs w:val="22"/>
        </w:rPr>
        <w:t xml:space="preserve">, hoy Dirección, </w:t>
      </w:r>
      <w:r w:rsidRPr="00D82A94">
        <w:rPr>
          <w:rFonts w:ascii="Arial" w:hAnsi="Arial" w:cs="Arial"/>
          <w:sz w:val="22"/>
          <w:szCs w:val="22"/>
          <w:highlight w:val="white"/>
          <w:lang w:val="es"/>
        </w:rPr>
        <w:t>de la Subsecretaría de Inspección, Vigilancia y Control de Vivienda de la Secretaría Distrital del Hábitat, en virtud de su competencia y de conformidad con la Ley 66 de 1968, modificada por el Decreto Ley 2610 de 1979, y el Decreto Ley 078 de 1987</w:t>
      </w:r>
      <w:commentRangeEnd w:id="0"/>
      <w:r w:rsidR="00F16BBE" w:rsidRPr="00D82A94">
        <w:rPr>
          <w:rStyle w:val="Refdecomentario"/>
          <w:rFonts w:ascii="Arial" w:hAnsi="Arial" w:cs="Arial"/>
          <w:sz w:val="22"/>
          <w:szCs w:val="22"/>
          <w:highlight w:val="white"/>
          <w:lang w:val="es"/>
        </w:rPr>
        <w:commentReference w:id="0"/>
      </w:r>
      <w:r w:rsidRPr="00D82A94">
        <w:rPr>
          <w:rFonts w:ascii="Arial" w:hAnsi="Arial" w:cs="Arial"/>
          <w:sz w:val="22"/>
          <w:szCs w:val="22"/>
          <w:highlight w:val="white"/>
          <w:lang w:val="es"/>
        </w:rPr>
        <w:t>, asumió el conocimiento de</w:t>
      </w:r>
      <w:r w:rsidR="00F60E83">
        <w:rPr>
          <w:rFonts w:ascii="Arial" w:hAnsi="Arial" w:cs="Arial"/>
          <w:sz w:val="22"/>
          <w:szCs w:val="22"/>
          <w:highlight w:val="white"/>
          <w:lang w:val="es"/>
        </w:rPr>
        <w:t xml:space="preserve"> </w:t>
      </w:r>
      <w:r w:rsidR="00D5614B">
        <w:rPr>
          <w:rFonts w:ascii="Arial" w:hAnsi="Arial" w:cs="Arial"/>
          <w:sz w:val="22"/>
          <w:szCs w:val="22"/>
          <w:highlight w:val="white"/>
          <w:lang w:val="es"/>
        </w:rPr>
        <w:t xml:space="preserve">queja presentada por la señora </w:t>
      </w:r>
      <w:commentRangeStart w:id="1"/>
      <w:r w:rsidR="00151D57">
        <w:rPr>
          <w:rFonts w:ascii="Arial" w:hAnsi="Arial" w:cs="Arial"/>
          <w:sz w:val="22"/>
          <w:szCs w:val="22"/>
          <w:highlight w:val="white"/>
          <w:lang w:val="es"/>
        </w:rPr>
        <w:t>ADMINISTRACIÓN</w:t>
      </w:r>
      <w:commentRangeEnd w:id="1"/>
      <w:r w:rsidR="00F16BBE">
        <w:rPr>
          <w:rStyle w:val="Refdecomentario"/>
          <w:rFonts w:ascii="Arial" w:hAnsi="Arial" w:cs="Arial"/>
          <w:sz w:val="22"/>
          <w:szCs w:val="22"/>
          <w:highlight w:val="white"/>
          <w:lang w:val="es"/>
        </w:rPr>
        <w:commentReference w:id="1"/>
      </w:r>
      <w:r w:rsidR="00D5614B">
        <w:rPr>
          <w:rFonts w:ascii="Arial" w:hAnsi="Arial" w:cs="Arial"/>
          <w:sz w:val="22"/>
          <w:szCs w:val="22"/>
          <w:highlight w:val="white"/>
          <w:lang w:val="es"/>
        </w:rPr>
        <w:t xml:space="preserve"> en calidad de propietaria del apartamento </w:t>
      </w:r>
      <w:bookmarkStart w:id="2" w:name="_Hlk222222392"/>
      <w:r w:rsidR="00151D57">
        <w:rPr>
          <w:rFonts w:ascii="Arial" w:hAnsi="Arial" w:cs="Arial"/>
          <w:sz w:val="22"/>
          <w:szCs w:val="22"/>
          <w:lang w:val="es"/>
        </w:rPr>
        <w:t>1304</w:t>
      </w:r>
      <w:r w:rsidR="00F60E83">
        <w:rPr>
          <w:rFonts w:ascii="Arial" w:hAnsi="Arial" w:cs="Arial"/>
          <w:sz w:val="22"/>
          <w:szCs w:val="22"/>
          <w:lang w:val="es"/>
        </w:rPr>
        <w:t xml:space="preserve"> del proyecto de vivienda</w:t>
      </w:r>
      <w:r w:rsidR="009C08B8" w:rsidRPr="009C08B8">
        <w:rPr>
          <w:rFonts w:ascii="Arial" w:hAnsi="Arial" w:cs="Arial"/>
          <w:i/>
          <w:iCs/>
          <w:color w:val="0D0D0D"/>
          <w:sz w:val="22"/>
          <w:szCs w:val="22"/>
        </w:rPr>
        <w:t xml:space="preserve"> </w:t>
      </w:r>
      <w:r w:rsidR="009C08B8" w:rsidRPr="0031087B">
        <w:rPr>
          <w:rFonts w:ascii="Arial" w:hAnsi="Arial" w:cs="Arial"/>
          <w:i/>
          <w:iCs/>
          <w:color w:val="0D0D0D"/>
          <w:sz w:val="22"/>
          <w:szCs w:val="22"/>
        </w:rPr>
        <w:t xml:space="preserve">EDIFICIO TORRE VERSALLES 3 – PROPIEDAD HORIZONTAL </w:t>
      </w:r>
      <w:r w:rsidRPr="00D82A94">
        <w:rPr>
          <w:rFonts w:ascii="Arial" w:hAnsi="Arial" w:cs="Arial"/>
          <w:sz w:val="22"/>
          <w:szCs w:val="22"/>
          <w:lang w:val="es"/>
        </w:rPr>
        <w:t xml:space="preserve">, ubicado en la </w:t>
      </w:r>
      <w:r w:rsidR="00D5614B">
        <w:rPr>
          <w:rFonts w:ascii="Arial" w:hAnsi="Arial" w:cs="Arial"/>
          <w:sz w:val="22"/>
          <w:szCs w:val="22"/>
          <w:lang w:val="es"/>
        </w:rPr>
        <w:t>C</w:t>
      </w:r>
      <w:r w:rsidRPr="00D82A94">
        <w:rPr>
          <w:rFonts w:ascii="Arial" w:hAnsi="Arial" w:cs="Arial"/>
          <w:sz w:val="22"/>
          <w:szCs w:val="22"/>
          <w:lang w:val="es"/>
        </w:rPr>
        <w:t>a</w:t>
      </w:r>
      <w:r w:rsidR="000759D5">
        <w:rPr>
          <w:rFonts w:ascii="Arial" w:hAnsi="Arial" w:cs="Arial"/>
          <w:sz w:val="22"/>
          <w:szCs w:val="22"/>
          <w:lang w:val="es"/>
        </w:rPr>
        <w:t>rrera 1</w:t>
      </w:r>
      <w:r w:rsidR="009C08B8">
        <w:rPr>
          <w:rFonts w:ascii="Arial" w:hAnsi="Arial" w:cs="Arial"/>
          <w:sz w:val="22"/>
          <w:szCs w:val="22"/>
          <w:lang w:val="es"/>
        </w:rPr>
        <w:t>7</w:t>
      </w:r>
      <w:r w:rsidR="00D5614B">
        <w:rPr>
          <w:rFonts w:ascii="Arial" w:hAnsi="Arial" w:cs="Arial"/>
          <w:sz w:val="22"/>
          <w:szCs w:val="22"/>
          <w:lang w:val="es"/>
        </w:rPr>
        <w:t xml:space="preserve"> </w:t>
      </w:r>
      <w:r w:rsidR="000759D5">
        <w:rPr>
          <w:rFonts w:ascii="Arial" w:hAnsi="Arial" w:cs="Arial"/>
          <w:sz w:val="22"/>
          <w:szCs w:val="22"/>
          <w:lang w:val="es"/>
        </w:rPr>
        <w:t xml:space="preserve"> </w:t>
      </w:r>
      <w:r w:rsidR="00D5614B">
        <w:rPr>
          <w:rFonts w:ascii="Arial" w:hAnsi="Arial" w:cs="Arial"/>
          <w:sz w:val="22"/>
          <w:szCs w:val="22"/>
          <w:lang w:val="es"/>
        </w:rPr>
        <w:t>No.</w:t>
      </w:r>
      <w:r w:rsidR="000759D5">
        <w:rPr>
          <w:rFonts w:ascii="Arial" w:hAnsi="Arial" w:cs="Arial"/>
          <w:sz w:val="22"/>
          <w:szCs w:val="22"/>
          <w:lang w:val="es"/>
        </w:rPr>
        <w:t>1</w:t>
      </w:r>
      <w:r w:rsidR="00151D57">
        <w:rPr>
          <w:rFonts w:ascii="Arial" w:hAnsi="Arial" w:cs="Arial"/>
          <w:sz w:val="22"/>
          <w:szCs w:val="22"/>
          <w:lang w:val="es"/>
        </w:rPr>
        <w:t>4</w:t>
      </w:r>
      <w:r w:rsidR="009C08B8">
        <w:rPr>
          <w:rFonts w:ascii="Arial" w:hAnsi="Arial" w:cs="Arial"/>
          <w:sz w:val="22"/>
          <w:szCs w:val="22"/>
          <w:lang w:val="es"/>
        </w:rPr>
        <w:t>5</w:t>
      </w:r>
      <w:r w:rsidR="00D5614B">
        <w:rPr>
          <w:rFonts w:ascii="Arial" w:hAnsi="Arial" w:cs="Arial"/>
          <w:sz w:val="22"/>
          <w:szCs w:val="22"/>
          <w:lang w:val="es"/>
        </w:rPr>
        <w:t xml:space="preserve"> –</w:t>
      </w:r>
      <w:r w:rsidR="009C08B8">
        <w:rPr>
          <w:rFonts w:ascii="Arial" w:hAnsi="Arial" w:cs="Arial"/>
          <w:sz w:val="22"/>
          <w:szCs w:val="22"/>
          <w:lang w:val="es"/>
        </w:rPr>
        <w:t>80</w:t>
      </w:r>
      <w:r w:rsidR="00D5614B">
        <w:rPr>
          <w:rFonts w:ascii="Arial" w:hAnsi="Arial" w:cs="Arial"/>
          <w:sz w:val="22"/>
          <w:szCs w:val="22"/>
          <w:lang w:val="es"/>
        </w:rPr>
        <w:t xml:space="preserve"> </w:t>
      </w:r>
      <w:r w:rsidRPr="00D82A94">
        <w:rPr>
          <w:rFonts w:ascii="Arial" w:hAnsi="Arial" w:cs="Arial"/>
          <w:sz w:val="22"/>
          <w:szCs w:val="22"/>
          <w:lang w:val="es"/>
        </w:rPr>
        <w:t>de esta ciudad</w:t>
      </w:r>
      <w:bookmarkEnd w:id="2"/>
      <w:r w:rsidRPr="00D82A94">
        <w:rPr>
          <w:rFonts w:ascii="Arial" w:hAnsi="Arial" w:cs="Arial"/>
          <w:sz w:val="22"/>
          <w:szCs w:val="22"/>
          <w:lang w:val="es"/>
        </w:rPr>
        <w:t xml:space="preserve">, </w:t>
      </w:r>
      <w:r w:rsidR="00D5614B">
        <w:rPr>
          <w:rFonts w:ascii="Arial" w:hAnsi="Arial" w:cs="Arial"/>
          <w:sz w:val="22"/>
          <w:szCs w:val="22"/>
          <w:lang w:val="es"/>
        </w:rPr>
        <w:t xml:space="preserve">por las presuntas irregularidades presentadas en las áreas privadas del mencionado inmueble, </w:t>
      </w:r>
      <w:r w:rsidRPr="00D82A94">
        <w:rPr>
          <w:rFonts w:ascii="Arial" w:hAnsi="Arial" w:cs="Arial"/>
          <w:sz w:val="22"/>
          <w:szCs w:val="22"/>
          <w:lang w:val="es"/>
        </w:rPr>
        <w:t>en contra de la sociedad enajenadora</w:t>
      </w:r>
      <w:r w:rsidR="00151D57">
        <w:rPr>
          <w:rFonts w:ascii="Arial" w:hAnsi="Arial" w:cs="Arial"/>
          <w:sz w:val="22"/>
          <w:szCs w:val="22"/>
          <w:lang w:val="es"/>
        </w:rPr>
        <w:t xml:space="preserve"> </w:t>
      </w:r>
      <w:bookmarkStart w:id="3" w:name="_Hlk222406784"/>
      <w:bookmarkStart w:id="4" w:name="_Hlk222406868"/>
      <w:commentRangeStart w:id="5"/>
      <w:r w:rsidR="00151D57">
        <w:rPr>
          <w:rFonts w:ascii="Arial" w:hAnsi="Arial" w:cs="Arial"/>
          <w:sz w:val="22"/>
          <w:szCs w:val="22"/>
          <w:lang w:val="es"/>
        </w:rPr>
        <w:t>CONSTRUCTORA SAN FRANCISCO S.A.</w:t>
      </w:r>
      <w:r w:rsidR="00151D57">
        <w:rPr>
          <w:rFonts w:ascii="Arial" w:hAnsi="Arial" w:cs="Arial"/>
          <w:sz w:val="22"/>
          <w:szCs w:val="22"/>
        </w:rPr>
        <w:t xml:space="preserve"> - </w:t>
      </w:r>
      <w:r w:rsidR="00D5614B" w:rsidRPr="00D5614B">
        <w:rPr>
          <w:rFonts w:ascii="Arial" w:hAnsi="Arial" w:cs="Arial"/>
          <w:sz w:val="22"/>
          <w:szCs w:val="22"/>
        </w:rPr>
        <w:t>EN LIQUIDACION</w:t>
      </w:r>
      <w:bookmarkEnd w:id="3"/>
      <w:r w:rsidR="00D5614B">
        <w:rPr>
          <w:rFonts w:ascii="Arial" w:hAnsi="Arial" w:cs="Arial"/>
          <w:sz w:val="22"/>
          <w:szCs w:val="22"/>
        </w:rPr>
        <w:t xml:space="preserve">, </w:t>
      </w:r>
      <w:r w:rsidRPr="00D82A94">
        <w:rPr>
          <w:rFonts w:ascii="Arial" w:hAnsi="Arial" w:cs="Arial"/>
          <w:sz w:val="22"/>
          <w:szCs w:val="22"/>
          <w:lang w:val="es"/>
        </w:rPr>
        <w:t>identificada con NIT</w:t>
      </w:r>
      <w:r w:rsidR="00862E41">
        <w:rPr>
          <w:rFonts w:ascii="Arial" w:hAnsi="Arial" w:cs="Arial"/>
          <w:sz w:val="22"/>
          <w:szCs w:val="22"/>
          <w:lang w:val="es"/>
        </w:rPr>
        <w:t xml:space="preserve"> </w:t>
      </w:r>
      <w:r w:rsidR="009C08B8" w:rsidRPr="0031087B">
        <w:rPr>
          <w:rFonts w:ascii="Arial" w:hAnsi="Arial" w:cs="Arial"/>
          <w:i/>
          <w:iCs/>
          <w:color w:val="0D0D0D"/>
          <w:sz w:val="22"/>
          <w:szCs w:val="22"/>
        </w:rPr>
        <w:t>860.353.305-6</w:t>
      </w:r>
      <w:bookmarkEnd w:id="4"/>
      <w:r w:rsidR="0065037C">
        <w:rPr>
          <w:rFonts w:ascii="Arial" w:hAnsi="Arial" w:cs="Arial"/>
          <w:i/>
          <w:iCs/>
          <w:color w:val="0D0D0D"/>
          <w:sz w:val="22"/>
          <w:szCs w:val="22"/>
        </w:rPr>
        <w:t>º</w:t>
      </w:r>
      <w:commentRangeEnd w:id="5"/>
      <w:r w:rsidR="00F16BBE" w:rsidRPr="00D82A94">
        <w:rPr>
          <w:rStyle w:val="Refdecomentario"/>
          <w:rFonts w:ascii="Arial" w:hAnsi="Arial" w:cs="Arial"/>
          <w:sz w:val="22"/>
          <w:szCs w:val="22"/>
          <w:lang w:val="es"/>
        </w:rPr>
        <w:commentReference w:id="5"/>
      </w:r>
      <w:r w:rsidRPr="00D82A94">
        <w:rPr>
          <w:rFonts w:ascii="Arial" w:hAnsi="Arial" w:cs="Arial"/>
          <w:sz w:val="22"/>
          <w:szCs w:val="22"/>
          <w:lang w:val="es"/>
        </w:rPr>
        <w:t>, representada legalmente por</w:t>
      </w:r>
      <w:r w:rsidR="00862E41">
        <w:rPr>
          <w:rFonts w:ascii="Arial" w:hAnsi="Arial" w:cs="Arial"/>
          <w:sz w:val="22"/>
          <w:szCs w:val="22"/>
          <w:lang w:val="es"/>
        </w:rPr>
        <w:t xml:space="preserve"> </w:t>
      </w:r>
      <w:r w:rsidR="00151D57">
        <w:rPr>
          <w:rFonts w:ascii="Arial" w:hAnsi="Arial" w:cs="Arial"/>
          <w:sz w:val="22"/>
          <w:szCs w:val="22"/>
          <w:lang w:val="es"/>
        </w:rPr>
        <w:t>LUIS JOSE DURAN GUZMAN</w:t>
      </w:r>
      <w:r w:rsidRPr="00D82A94">
        <w:rPr>
          <w:rFonts w:ascii="Arial" w:hAnsi="Arial" w:cs="Arial"/>
          <w:sz w:val="22"/>
          <w:szCs w:val="22"/>
          <w:lang w:val="es"/>
        </w:rPr>
        <w:t xml:space="preserve"> (o quien haga sus veces) actuación a la que le correspondió el radicado No.</w:t>
      </w:r>
      <w:r w:rsidR="00A31CA1">
        <w:rPr>
          <w:rFonts w:ascii="Arial" w:hAnsi="Arial" w:cs="Arial"/>
          <w:sz w:val="22"/>
          <w:szCs w:val="22"/>
          <w:lang w:val="es"/>
        </w:rPr>
        <w:t>1-20</w:t>
      </w:r>
      <w:r w:rsidR="00E43E64">
        <w:rPr>
          <w:rFonts w:ascii="Arial" w:hAnsi="Arial" w:cs="Arial"/>
          <w:sz w:val="22"/>
          <w:szCs w:val="22"/>
          <w:lang w:val="es"/>
        </w:rPr>
        <w:t>20</w:t>
      </w:r>
      <w:r w:rsidR="00151D57">
        <w:rPr>
          <w:rFonts w:ascii="Arial" w:hAnsi="Arial" w:cs="Arial"/>
          <w:sz w:val="22"/>
          <w:szCs w:val="22"/>
          <w:lang w:val="es"/>
        </w:rPr>
        <w:t>-</w:t>
      </w:r>
      <w:r w:rsidR="00E43E64">
        <w:rPr>
          <w:rFonts w:ascii="Arial" w:hAnsi="Arial" w:cs="Arial"/>
          <w:sz w:val="22"/>
          <w:szCs w:val="22"/>
          <w:lang w:val="es"/>
        </w:rPr>
        <w:t>32594</w:t>
      </w:r>
      <w:r w:rsidR="00151D57">
        <w:rPr>
          <w:rFonts w:ascii="Arial" w:hAnsi="Arial" w:cs="Arial"/>
          <w:sz w:val="22"/>
          <w:szCs w:val="22"/>
          <w:lang w:val="es"/>
        </w:rPr>
        <w:t>-1</w:t>
      </w:r>
      <w:r w:rsidR="00D5614B">
        <w:rPr>
          <w:rFonts w:ascii="Arial" w:hAnsi="Arial" w:cs="Arial"/>
          <w:sz w:val="22"/>
          <w:szCs w:val="22"/>
          <w:lang w:val="es"/>
        </w:rPr>
        <w:t>.</w:t>
      </w:r>
    </w:p>
    <w:p w14:paraId="402FB3DE" w14:textId="77777777" w:rsidR="00C90B73" w:rsidRPr="00707961" w:rsidRDefault="00C90B73" w:rsidP="00C97849">
      <w:pPr>
        <w:widowControl w:val="0"/>
        <w:autoSpaceDE w:val="0"/>
        <w:autoSpaceDN w:val="0"/>
        <w:adjustRightInd w:val="0"/>
        <w:jc w:val="both"/>
        <w:rPr>
          <w:rFonts w:ascii="Arial" w:hAnsi="Arial" w:cs="Arial"/>
          <w:sz w:val="22"/>
          <w:szCs w:val="22"/>
          <w:highlight w:val="white"/>
          <w:lang w:val="es"/>
        </w:rPr>
      </w:pPr>
    </w:p>
    <w:p w14:paraId="134EC3E1" w14:textId="45D48829" w:rsidR="00C90B73" w:rsidRPr="00707961" w:rsidRDefault="00C90B73" w:rsidP="00C97849">
      <w:pPr>
        <w:widowControl w:val="0"/>
        <w:autoSpaceDE w:val="0"/>
        <w:autoSpaceDN w:val="0"/>
        <w:adjustRightInd w:val="0"/>
        <w:jc w:val="both"/>
        <w:rPr>
          <w:rFonts w:ascii="Arial" w:hAnsi="Arial" w:cs="Arial"/>
          <w:sz w:val="22"/>
          <w:szCs w:val="22"/>
          <w:lang w:val="es"/>
        </w:rPr>
      </w:pPr>
      <w:r w:rsidRPr="00F60E83">
        <w:rPr>
          <w:rFonts w:ascii="Arial" w:hAnsi="Arial" w:cs="Arial"/>
          <w:sz w:val="22"/>
          <w:szCs w:val="22"/>
          <w:lang w:val="es"/>
        </w:rPr>
        <w:t xml:space="preserve">Que, luego de surtidas las actuaciones pertinentes, </w:t>
      </w:r>
      <w:bookmarkStart w:id="6" w:name="_Hlk221617244"/>
      <w:r w:rsidRPr="00F60E83">
        <w:rPr>
          <w:rFonts w:ascii="Arial" w:hAnsi="Arial" w:cs="Arial"/>
          <w:sz w:val="22"/>
          <w:szCs w:val="22"/>
          <w:lang w:val="es"/>
        </w:rPr>
        <w:t xml:space="preserve">esta </w:t>
      </w:r>
      <w:r w:rsidR="00A95C43" w:rsidRPr="00F60E83">
        <w:rPr>
          <w:rFonts w:ascii="Arial" w:hAnsi="Arial" w:cs="Arial"/>
          <w:sz w:val="22"/>
          <w:szCs w:val="22"/>
          <w:lang w:val="es"/>
        </w:rPr>
        <w:t>Dirección</w:t>
      </w:r>
      <w:r w:rsidRPr="00F60E83">
        <w:rPr>
          <w:rFonts w:ascii="Arial" w:hAnsi="Arial" w:cs="Arial"/>
          <w:sz w:val="22"/>
          <w:szCs w:val="22"/>
          <w:lang w:val="es"/>
        </w:rPr>
        <w:t xml:space="preserve"> expidió la </w:t>
      </w:r>
      <w:bookmarkStart w:id="7" w:name="_Hlk222407233"/>
      <w:r w:rsidRPr="00F60E83">
        <w:rPr>
          <w:rFonts w:ascii="Arial" w:hAnsi="Arial" w:cs="Arial"/>
          <w:sz w:val="22"/>
          <w:szCs w:val="22"/>
          <w:lang w:val="es"/>
        </w:rPr>
        <w:t xml:space="preserve">Resolución </w:t>
      </w:r>
      <w:bookmarkStart w:id="8" w:name="_Hlk221547392"/>
      <w:r w:rsidRPr="00F60E83">
        <w:rPr>
          <w:rFonts w:ascii="Arial" w:hAnsi="Arial" w:cs="Arial"/>
          <w:sz w:val="22"/>
          <w:szCs w:val="22"/>
          <w:lang w:val="es"/>
        </w:rPr>
        <w:t xml:space="preserve">No. </w:t>
      </w:r>
      <w:bookmarkEnd w:id="8"/>
      <w:commentRangeStart w:id="9"/>
      <w:r w:rsidR="00151D57">
        <w:rPr>
          <w:rFonts w:ascii="Arial" w:hAnsi="Arial" w:cs="Arial"/>
          <w:sz w:val="22"/>
          <w:szCs w:val="22"/>
          <w:lang w:val="es"/>
        </w:rPr>
        <w:t xml:space="preserve">456 DEL 9 DE MAYO DE </w:t>
      </w:r>
      <w:r w:rsidR="004B502E">
        <w:rPr>
          <w:rFonts w:ascii="Arial" w:hAnsi="Arial" w:cs="Arial"/>
          <w:sz w:val="22"/>
          <w:szCs w:val="22"/>
          <w:lang w:val="es"/>
        </w:rPr>
        <w:t>2022</w:t>
      </w:r>
      <w:commentRangeEnd w:id="9"/>
      <w:r w:rsidR="00F16BBE">
        <w:rPr>
          <w:rStyle w:val="Refdecomentario"/>
          <w:rFonts w:ascii="Arial" w:hAnsi="Arial" w:cs="Arial"/>
          <w:sz w:val="22"/>
          <w:szCs w:val="22"/>
          <w:lang w:val="es"/>
        </w:rPr>
        <w:commentReference w:id="9"/>
      </w:r>
      <w:r w:rsidR="004B502E">
        <w:rPr>
          <w:rFonts w:ascii="Arial" w:hAnsi="Arial" w:cs="Arial"/>
          <w:sz w:val="22"/>
          <w:szCs w:val="22"/>
          <w:lang w:val="es"/>
        </w:rPr>
        <w:t xml:space="preserve"> </w:t>
      </w:r>
      <w:bookmarkEnd w:id="7"/>
      <w:r w:rsidR="004B502E" w:rsidRPr="00F60E83">
        <w:rPr>
          <w:rFonts w:ascii="Arial" w:hAnsi="Arial" w:cs="Arial"/>
          <w:sz w:val="22"/>
          <w:szCs w:val="22"/>
          <w:lang w:val="es"/>
        </w:rPr>
        <w:t>“</w:t>
      </w:r>
      <w:r w:rsidRPr="00F60E83">
        <w:rPr>
          <w:rFonts w:ascii="Arial" w:hAnsi="Arial" w:cs="Arial"/>
          <w:i/>
          <w:iCs/>
          <w:sz w:val="22"/>
          <w:szCs w:val="22"/>
          <w:lang w:val="es"/>
        </w:rPr>
        <w:t>Por la cual se impone una sanción y se imparte una orden</w:t>
      </w:r>
      <w:r w:rsidRPr="00F60E83">
        <w:rPr>
          <w:rFonts w:ascii="Arial" w:hAnsi="Arial" w:cs="Arial"/>
          <w:sz w:val="22"/>
          <w:szCs w:val="22"/>
          <w:lang w:val="es"/>
        </w:rPr>
        <w:t>”, mediante la cual se impuso a la sociedad</w:t>
      </w:r>
      <w:r w:rsidRPr="00707961">
        <w:rPr>
          <w:rFonts w:ascii="Arial" w:hAnsi="Arial" w:cs="Arial"/>
          <w:sz w:val="22"/>
          <w:szCs w:val="22"/>
          <w:lang w:val="es"/>
        </w:rPr>
        <w:t xml:space="preserve"> enajenadora </w:t>
      </w:r>
      <w:r w:rsidR="00151D57" w:rsidRPr="00151D57">
        <w:rPr>
          <w:rFonts w:ascii="Arial" w:hAnsi="Arial" w:cs="Arial"/>
          <w:sz w:val="22"/>
          <w:szCs w:val="22"/>
          <w:lang w:val="es"/>
        </w:rPr>
        <w:t>CONSTRUCTORA SAN FRANCISCO S.A.</w:t>
      </w:r>
      <w:r w:rsidRPr="00707961">
        <w:rPr>
          <w:rFonts w:ascii="Arial" w:hAnsi="Arial" w:cs="Arial"/>
          <w:sz w:val="22"/>
          <w:szCs w:val="22"/>
          <w:highlight w:val="white"/>
          <w:lang w:val="es"/>
        </w:rPr>
        <w:t>, identificada con el N</w:t>
      </w:r>
      <w:r w:rsidR="00CE29F6" w:rsidRPr="00707961">
        <w:rPr>
          <w:rFonts w:ascii="Arial" w:hAnsi="Arial" w:cs="Arial"/>
          <w:sz w:val="22"/>
          <w:szCs w:val="22"/>
          <w:highlight w:val="white"/>
          <w:lang w:val="es"/>
        </w:rPr>
        <w:t>IT</w:t>
      </w:r>
      <w:r w:rsidR="00D5614B">
        <w:rPr>
          <w:rFonts w:ascii="Arial" w:hAnsi="Arial" w:cs="Arial"/>
          <w:sz w:val="22"/>
          <w:szCs w:val="22"/>
          <w:lang w:val="es"/>
        </w:rPr>
        <w:t xml:space="preserve"> </w:t>
      </w:r>
      <w:r w:rsidR="00A31CA1">
        <w:rPr>
          <w:rFonts w:ascii="Arial" w:hAnsi="Arial" w:cs="Arial"/>
          <w:sz w:val="22"/>
          <w:szCs w:val="22"/>
          <w:lang w:val="es"/>
        </w:rPr>
        <w:t>900.</w:t>
      </w:r>
      <w:bookmarkEnd w:id="6"/>
      <w:r w:rsidRPr="00707961">
        <w:rPr>
          <w:rFonts w:ascii="Arial" w:hAnsi="Arial" w:cs="Arial"/>
          <w:sz w:val="22"/>
          <w:szCs w:val="22"/>
          <w:highlight w:val="white"/>
          <w:lang w:val="es"/>
        </w:rPr>
        <w:t xml:space="preserve">, </w:t>
      </w:r>
      <w:r w:rsidRPr="00707961">
        <w:rPr>
          <w:rFonts w:ascii="Arial" w:hAnsi="Arial" w:cs="Arial"/>
          <w:sz w:val="22"/>
          <w:szCs w:val="22"/>
          <w:lang w:val="es"/>
        </w:rPr>
        <w:t xml:space="preserve">multa por valor de </w:t>
      </w:r>
      <w:commentRangeStart w:id="10"/>
      <w:r w:rsidR="00963EDC">
        <w:rPr>
          <w:rFonts w:ascii="Arial" w:hAnsi="Arial" w:cs="Arial"/>
          <w:sz w:val="22"/>
          <w:szCs w:val="22"/>
          <w:lang w:val="es"/>
        </w:rPr>
        <w:t xml:space="preserve">SETENTA Y TRES MIL </w:t>
      </w:r>
      <w:r w:rsidR="0051482B">
        <w:rPr>
          <w:rFonts w:ascii="Arial" w:hAnsi="Arial" w:cs="Arial"/>
          <w:sz w:val="22"/>
          <w:szCs w:val="22"/>
          <w:lang w:val="es"/>
        </w:rPr>
        <w:t>PESOS (</w:t>
      </w:r>
      <w:r w:rsidRPr="00707961">
        <w:rPr>
          <w:rFonts w:ascii="Arial" w:hAnsi="Arial" w:cs="Arial"/>
          <w:sz w:val="22"/>
          <w:szCs w:val="22"/>
          <w:lang w:val="es"/>
        </w:rPr>
        <w:t>$</w:t>
      </w:r>
      <w:r w:rsidR="00963EDC">
        <w:rPr>
          <w:rFonts w:ascii="Arial" w:hAnsi="Arial" w:cs="Arial"/>
          <w:sz w:val="22"/>
          <w:szCs w:val="22"/>
          <w:lang w:val="es"/>
        </w:rPr>
        <w:t>73</w:t>
      </w:r>
      <w:r w:rsidR="003363DB">
        <w:rPr>
          <w:rFonts w:ascii="Arial" w:hAnsi="Arial" w:cs="Arial"/>
          <w:sz w:val="22"/>
          <w:szCs w:val="22"/>
          <w:lang w:val="es"/>
        </w:rPr>
        <w:t>.</w:t>
      </w:r>
      <w:r w:rsidR="00537E43">
        <w:rPr>
          <w:rFonts w:ascii="Arial" w:hAnsi="Arial" w:cs="Arial"/>
          <w:sz w:val="22"/>
          <w:szCs w:val="22"/>
          <w:lang w:val="es"/>
        </w:rPr>
        <w:t>000</w:t>
      </w:r>
      <w:r w:rsidRPr="00707961">
        <w:rPr>
          <w:rFonts w:ascii="Arial" w:hAnsi="Arial" w:cs="Arial"/>
          <w:sz w:val="22"/>
          <w:szCs w:val="22"/>
          <w:lang w:val="es"/>
        </w:rPr>
        <w:t xml:space="preserve">) MC/TE, que indexados a la época correspondían a la suma de </w:t>
      </w:r>
      <w:r w:rsidR="00963EDC">
        <w:rPr>
          <w:rFonts w:ascii="Arial" w:hAnsi="Arial" w:cs="Arial"/>
          <w:sz w:val="22"/>
          <w:szCs w:val="22"/>
          <w:lang w:val="es"/>
        </w:rPr>
        <w:t>DOCE</w:t>
      </w:r>
      <w:r w:rsidR="0086530A">
        <w:rPr>
          <w:rFonts w:ascii="Arial" w:hAnsi="Arial" w:cs="Arial"/>
          <w:sz w:val="22"/>
          <w:szCs w:val="22"/>
          <w:lang w:val="es"/>
        </w:rPr>
        <w:t xml:space="preserve"> MILLONES</w:t>
      </w:r>
      <w:r w:rsidR="00963EDC">
        <w:rPr>
          <w:rFonts w:ascii="Arial" w:hAnsi="Arial" w:cs="Arial"/>
          <w:sz w:val="22"/>
          <w:szCs w:val="22"/>
          <w:lang w:val="es"/>
        </w:rPr>
        <w:t xml:space="preserve"> CIENTO SETENTA Y OCHO MIL TRESCIENTOS CUATRO </w:t>
      </w:r>
      <w:r w:rsidR="0086530A">
        <w:rPr>
          <w:rFonts w:ascii="Arial" w:hAnsi="Arial" w:cs="Arial"/>
          <w:sz w:val="22"/>
          <w:szCs w:val="22"/>
          <w:lang w:val="es"/>
        </w:rPr>
        <w:t>PESOS</w:t>
      </w:r>
      <w:r w:rsidR="00D5614B">
        <w:rPr>
          <w:rFonts w:ascii="Arial" w:hAnsi="Arial" w:cs="Arial"/>
          <w:sz w:val="22"/>
          <w:szCs w:val="22"/>
          <w:lang w:val="es"/>
        </w:rPr>
        <w:t xml:space="preserve"> </w:t>
      </w:r>
      <w:r w:rsidRPr="00707961">
        <w:rPr>
          <w:rFonts w:ascii="Arial" w:hAnsi="Arial" w:cs="Arial"/>
          <w:sz w:val="22"/>
          <w:szCs w:val="22"/>
          <w:lang w:val="es"/>
        </w:rPr>
        <w:t>($</w:t>
      </w:r>
      <w:r w:rsidR="00963EDC">
        <w:rPr>
          <w:rFonts w:ascii="Arial" w:hAnsi="Arial" w:cs="Arial"/>
          <w:sz w:val="22"/>
          <w:szCs w:val="22"/>
          <w:lang w:val="es"/>
        </w:rPr>
        <w:t>12.</w:t>
      </w:r>
      <w:r w:rsidR="00B70FA3">
        <w:rPr>
          <w:rFonts w:ascii="Arial" w:hAnsi="Arial" w:cs="Arial"/>
          <w:sz w:val="22"/>
          <w:szCs w:val="22"/>
          <w:lang w:val="es"/>
        </w:rPr>
        <w:t>299. 971.oo</w:t>
      </w:r>
      <w:r w:rsidRPr="00707961">
        <w:rPr>
          <w:rFonts w:ascii="Arial" w:hAnsi="Arial" w:cs="Arial"/>
          <w:sz w:val="22"/>
          <w:szCs w:val="22"/>
          <w:lang w:val="es"/>
        </w:rPr>
        <w:t>)</w:t>
      </w:r>
      <w:r w:rsidR="00D5614B">
        <w:rPr>
          <w:rFonts w:ascii="Arial" w:hAnsi="Arial" w:cs="Arial"/>
          <w:sz w:val="22"/>
          <w:szCs w:val="22"/>
          <w:lang w:val="es"/>
        </w:rPr>
        <w:t xml:space="preserve"> M/CTE</w:t>
      </w:r>
      <w:r w:rsidRPr="00707961">
        <w:rPr>
          <w:rFonts w:ascii="Arial" w:hAnsi="Arial" w:cs="Arial"/>
          <w:sz w:val="22"/>
          <w:szCs w:val="22"/>
          <w:lang w:val="es"/>
        </w:rPr>
        <w:t>.</w:t>
      </w:r>
      <w:commentRangeEnd w:id="10"/>
      <w:r w:rsidR="00F16BBE" w:rsidRPr="00707961">
        <w:rPr>
          <w:rStyle w:val="Refdecomentario"/>
          <w:rFonts w:ascii="Arial" w:hAnsi="Arial" w:cs="Arial"/>
          <w:sz w:val="22"/>
          <w:szCs w:val="22"/>
          <w:lang w:val="es"/>
        </w:rPr>
        <w:commentReference w:id="10"/>
      </w:r>
    </w:p>
    <w:p w14:paraId="4FBD4A2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45252DB" w14:textId="446945A3" w:rsidR="00BF4027" w:rsidRDefault="00C90B73" w:rsidP="00BF4027">
      <w:pPr>
        <w:widowControl w:val="0"/>
        <w:autoSpaceDE w:val="0"/>
        <w:autoSpaceDN w:val="0"/>
        <w:adjustRightInd w:val="0"/>
        <w:jc w:val="both"/>
        <w:rPr>
          <w:rFonts w:ascii="Arial" w:hAnsi="Arial" w:cs="Arial"/>
          <w:i/>
          <w:iCs/>
          <w:sz w:val="22"/>
          <w:szCs w:val="22"/>
          <w:lang w:val="es"/>
        </w:rPr>
      </w:pPr>
      <w:r w:rsidRPr="00707961">
        <w:rPr>
          <w:rFonts w:ascii="Arial" w:hAnsi="Arial" w:cs="Arial"/>
          <w:sz w:val="22"/>
          <w:szCs w:val="22"/>
          <w:lang w:val="es"/>
        </w:rPr>
        <w:t xml:space="preserve">Que, así mismo, en los ARTÍCULOS </w:t>
      </w:r>
      <w:r w:rsidR="003E322B" w:rsidRPr="003D3522">
        <w:rPr>
          <w:rFonts w:ascii="Arial" w:hAnsi="Arial" w:cs="Arial"/>
          <w:sz w:val="22"/>
          <w:szCs w:val="22"/>
          <w:lang w:val="es"/>
        </w:rPr>
        <w:t>SEGUNDO, T</w:t>
      </w:r>
      <w:r w:rsidR="008E1817" w:rsidRPr="003D3522">
        <w:rPr>
          <w:rFonts w:ascii="Arial" w:hAnsi="Arial" w:cs="Arial"/>
          <w:sz w:val="22"/>
          <w:szCs w:val="22"/>
          <w:lang w:val="es"/>
        </w:rPr>
        <w:t>ERCERO</w:t>
      </w:r>
      <w:r w:rsidR="003E322B" w:rsidRPr="003D3522">
        <w:rPr>
          <w:rFonts w:ascii="Arial" w:hAnsi="Arial" w:cs="Arial"/>
          <w:sz w:val="22"/>
          <w:szCs w:val="22"/>
          <w:lang w:val="es"/>
        </w:rPr>
        <w:t xml:space="preserve"> </w:t>
      </w:r>
      <w:r w:rsidR="003D3522">
        <w:rPr>
          <w:rFonts w:ascii="Arial" w:hAnsi="Arial" w:cs="Arial"/>
          <w:sz w:val="22"/>
          <w:szCs w:val="22"/>
          <w:lang w:val="es"/>
        </w:rPr>
        <w:t>y CUARTO</w:t>
      </w:r>
      <w:r w:rsidR="0051482B">
        <w:rPr>
          <w:rFonts w:ascii="Arial" w:hAnsi="Arial" w:cs="Arial"/>
          <w:sz w:val="22"/>
          <w:szCs w:val="22"/>
          <w:lang w:val="es"/>
        </w:rPr>
        <w:t xml:space="preserve"> </w:t>
      </w:r>
      <w:r w:rsidRPr="00707961">
        <w:rPr>
          <w:rFonts w:ascii="Arial" w:hAnsi="Arial" w:cs="Arial"/>
          <w:sz w:val="22"/>
          <w:szCs w:val="22"/>
          <w:lang w:val="es"/>
        </w:rPr>
        <w:t xml:space="preserve">de la Resolución </w:t>
      </w:r>
      <w:r w:rsidR="0031087B" w:rsidRPr="00707961">
        <w:rPr>
          <w:rFonts w:ascii="Arial" w:hAnsi="Arial" w:cs="Arial"/>
          <w:sz w:val="22"/>
          <w:szCs w:val="22"/>
          <w:lang w:val="es"/>
        </w:rPr>
        <w:t>No</w:t>
      </w:r>
      <w:r w:rsidR="0031087B" w:rsidRPr="00BB04CF">
        <w:rPr>
          <w:rFonts w:ascii="Arial" w:hAnsi="Arial" w:cs="Arial"/>
          <w:sz w:val="22"/>
          <w:szCs w:val="22"/>
          <w:lang w:val="es"/>
        </w:rPr>
        <w:t>.</w:t>
      </w:r>
      <w:r w:rsidR="0031087B" w:rsidRPr="0031087B">
        <w:rPr>
          <w:rFonts w:ascii="Arial" w:hAnsi="Arial" w:cs="Arial"/>
          <w:sz w:val="22"/>
          <w:szCs w:val="22"/>
          <w:lang w:val="es"/>
        </w:rPr>
        <w:t xml:space="preserve"> 426 DEL 5 DE MAYO DE 2022</w:t>
      </w:r>
      <w:r w:rsidRPr="00707961">
        <w:rPr>
          <w:rFonts w:ascii="Arial" w:hAnsi="Arial" w:cs="Arial"/>
          <w:sz w:val="22"/>
          <w:szCs w:val="22"/>
          <w:lang w:val="es"/>
        </w:rPr>
        <w:t>, “</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se estableció: </w:t>
      </w:r>
      <w:r w:rsidRPr="00707961">
        <w:rPr>
          <w:rFonts w:ascii="Arial" w:hAnsi="Arial" w:cs="Arial"/>
          <w:i/>
          <w:iCs/>
          <w:sz w:val="22"/>
          <w:szCs w:val="22"/>
          <w:lang w:val="es"/>
        </w:rPr>
        <w:t xml:space="preserve"> </w:t>
      </w:r>
    </w:p>
    <w:p w14:paraId="25FA9883" w14:textId="77777777" w:rsidR="00BF4027" w:rsidRDefault="00BF4027" w:rsidP="00BF4027">
      <w:pPr>
        <w:widowControl w:val="0"/>
        <w:autoSpaceDE w:val="0"/>
        <w:autoSpaceDN w:val="0"/>
        <w:adjustRightInd w:val="0"/>
        <w:jc w:val="both"/>
        <w:rPr>
          <w:rFonts w:ascii="Arial" w:hAnsi="Arial" w:cs="Arial"/>
          <w:i/>
          <w:iCs/>
          <w:sz w:val="22"/>
          <w:szCs w:val="22"/>
          <w:lang w:val="es"/>
        </w:rPr>
      </w:pPr>
    </w:p>
    <w:p w14:paraId="452BD577" w14:textId="4DAEA4CE" w:rsidR="0031087B" w:rsidRPr="0031087B" w:rsidRDefault="00AC2246" w:rsidP="0031087B">
      <w:pPr>
        <w:widowControl w:val="0"/>
        <w:autoSpaceDE w:val="0"/>
        <w:autoSpaceDN w:val="0"/>
        <w:adjustRightInd w:val="0"/>
        <w:ind w:left="708"/>
        <w:jc w:val="both"/>
        <w:rPr>
          <w:rFonts w:ascii="Arial" w:hAnsi="Arial" w:cs="Arial"/>
          <w:i/>
          <w:iCs/>
          <w:color w:val="0D0D0D"/>
          <w:sz w:val="22"/>
          <w:szCs w:val="22"/>
        </w:rPr>
      </w:pPr>
      <w:r w:rsidRPr="00D5614B">
        <w:rPr>
          <w:rFonts w:ascii="Arial" w:hAnsi="Arial" w:cs="Arial"/>
          <w:b/>
          <w:bCs/>
          <w:i/>
          <w:iCs/>
          <w:color w:val="0D0D0D"/>
          <w:sz w:val="22"/>
          <w:szCs w:val="22"/>
        </w:rPr>
        <w:t>“</w:t>
      </w:r>
      <w:r w:rsidR="0031087B" w:rsidRPr="0051482B">
        <w:rPr>
          <w:rFonts w:ascii="Arial" w:hAnsi="Arial" w:cs="Arial"/>
          <w:b/>
          <w:bCs/>
          <w:i/>
          <w:iCs/>
          <w:color w:val="0D0D0D"/>
          <w:sz w:val="22"/>
          <w:szCs w:val="22"/>
        </w:rPr>
        <w:t>ARTÍCULO SEGUNDO</w:t>
      </w:r>
      <w:r w:rsidR="0031087B" w:rsidRPr="0031087B">
        <w:rPr>
          <w:rFonts w:ascii="Arial" w:hAnsi="Arial" w:cs="Arial"/>
          <w:i/>
          <w:iCs/>
          <w:color w:val="0D0D0D"/>
          <w:sz w:val="22"/>
          <w:szCs w:val="22"/>
        </w:rPr>
        <w:t xml:space="preserve">: Requerir a la sociedad CONSTRUCTORA SAN FRANCISCO S.A. – EN LIQUIDACIÓN identificada con Nit. 860.353.305-6 representada legalmente por el señor LUIS JOSE DURAN GUZMAN (o quien haga sus veces), para que dentro del término de ocho (8) meses calendario siguientes a la ejecutoria del presente acto administrativo se acoja a la normatividad infringida, para lo cual deberá realizar los trabajos pendientes a solucionar en forma definitiva los hechos que afectan las áreas privadas del zonas comunes del edificio del proyecto de vivienda EDIFICIO TORRE VERSALLES 3 – PROPIEDAD HORIZONTAL - PROPIEDAD HORIZONTAL, consistente en: 1. “Filtraciones y rastros de humedades en cielo raso y muros de habitación principal y auxiliar”. 2. “Rastros de humedades por filtración en la parte baja del muro divisorio con zonas </w:t>
      </w:r>
      <w:r w:rsidR="0031087B" w:rsidRPr="0031087B">
        <w:rPr>
          <w:rFonts w:ascii="Arial" w:hAnsi="Arial" w:cs="Arial"/>
          <w:i/>
          <w:iCs/>
          <w:color w:val="0D0D0D"/>
          <w:sz w:val="22"/>
          <w:szCs w:val="22"/>
        </w:rPr>
        <w:lastRenderedPageBreak/>
        <w:t>comunes del edificio junto a puerta principal”; ya que constituyen deficiencias constructivas graves, conforme se evidencia en los Informes de Verificación de Hechos No. 20-586 del 29 de diciembre de 2020 (folios 19 y 20). Lo anterior, en el evento de que dichos hechos no hayan sido intervenidos al momento de la expedición de la presente Resolución.</w:t>
      </w:r>
    </w:p>
    <w:p w14:paraId="3DA913F7" w14:textId="77777777" w:rsidR="0031087B" w:rsidRPr="0031087B" w:rsidRDefault="0031087B" w:rsidP="0031087B">
      <w:pPr>
        <w:widowControl w:val="0"/>
        <w:autoSpaceDE w:val="0"/>
        <w:autoSpaceDN w:val="0"/>
        <w:adjustRightInd w:val="0"/>
        <w:ind w:left="708"/>
        <w:jc w:val="both"/>
        <w:rPr>
          <w:rFonts w:ascii="Arial" w:hAnsi="Arial" w:cs="Arial"/>
          <w:i/>
          <w:iCs/>
          <w:color w:val="0D0D0D"/>
          <w:sz w:val="22"/>
          <w:szCs w:val="22"/>
        </w:rPr>
      </w:pPr>
    </w:p>
    <w:p w14:paraId="1A6FCD7D" w14:textId="77777777" w:rsidR="0031087B" w:rsidRPr="0031087B" w:rsidRDefault="0031087B" w:rsidP="0031087B">
      <w:pPr>
        <w:widowControl w:val="0"/>
        <w:autoSpaceDE w:val="0"/>
        <w:autoSpaceDN w:val="0"/>
        <w:adjustRightInd w:val="0"/>
        <w:ind w:left="708"/>
        <w:jc w:val="both"/>
        <w:rPr>
          <w:rFonts w:ascii="Arial" w:hAnsi="Arial" w:cs="Arial"/>
          <w:i/>
          <w:iCs/>
          <w:color w:val="0D0D0D"/>
          <w:sz w:val="22"/>
          <w:szCs w:val="22"/>
        </w:rPr>
      </w:pPr>
      <w:r w:rsidRPr="0051482B">
        <w:rPr>
          <w:rFonts w:ascii="Arial" w:hAnsi="Arial" w:cs="Arial"/>
          <w:b/>
          <w:bCs/>
          <w:i/>
          <w:iCs/>
          <w:color w:val="0D0D0D"/>
          <w:sz w:val="22"/>
          <w:szCs w:val="22"/>
        </w:rPr>
        <w:t>ARTÍCULO TERCERO</w:t>
      </w:r>
      <w:r w:rsidRPr="0031087B">
        <w:rPr>
          <w:rFonts w:ascii="Arial" w:hAnsi="Arial" w:cs="Arial"/>
          <w:i/>
          <w:iCs/>
          <w:color w:val="0D0D0D"/>
          <w:sz w:val="22"/>
          <w:szCs w:val="22"/>
        </w:rPr>
        <w:t>: Ordenar a la sociedad CONSTRUCTORA SAN FRANCISCO S.A. – EN LIQUIDACIÓN identificada con Nit. 860.353.305-6 representada legalmente por el señor LUIS JOSE DURAN GUZMAN (o quien haga sus veces), para que dentro de los diez (10) días hábiles siguientes al cumplimiento del término otorgado en el artículo anterior, acredite ante este Despacho la realización de las labores de corrección sobre los citados hechos.</w:t>
      </w:r>
    </w:p>
    <w:p w14:paraId="4E2AF752" w14:textId="77777777" w:rsidR="0031087B" w:rsidRPr="0031087B" w:rsidRDefault="0031087B" w:rsidP="0031087B">
      <w:pPr>
        <w:widowControl w:val="0"/>
        <w:autoSpaceDE w:val="0"/>
        <w:autoSpaceDN w:val="0"/>
        <w:adjustRightInd w:val="0"/>
        <w:ind w:left="708"/>
        <w:jc w:val="both"/>
        <w:rPr>
          <w:rFonts w:ascii="Arial" w:hAnsi="Arial" w:cs="Arial"/>
          <w:i/>
          <w:iCs/>
          <w:color w:val="0D0D0D"/>
          <w:sz w:val="22"/>
          <w:szCs w:val="22"/>
        </w:rPr>
      </w:pPr>
    </w:p>
    <w:p w14:paraId="576E8628" w14:textId="10BD6A96" w:rsidR="00BF4027" w:rsidRPr="0031087B" w:rsidRDefault="0031087B" w:rsidP="0031087B">
      <w:pPr>
        <w:widowControl w:val="0"/>
        <w:autoSpaceDE w:val="0"/>
        <w:autoSpaceDN w:val="0"/>
        <w:adjustRightInd w:val="0"/>
        <w:ind w:left="708"/>
        <w:jc w:val="both"/>
        <w:rPr>
          <w:rFonts w:ascii="Arial" w:hAnsi="Arial" w:cs="Arial"/>
          <w:i/>
          <w:iCs/>
          <w:color w:val="0D0D0D"/>
          <w:sz w:val="22"/>
          <w:szCs w:val="22"/>
        </w:rPr>
      </w:pPr>
      <w:r w:rsidRPr="0051482B">
        <w:rPr>
          <w:rFonts w:ascii="Arial" w:hAnsi="Arial" w:cs="Arial"/>
          <w:b/>
          <w:bCs/>
          <w:i/>
          <w:iCs/>
          <w:color w:val="0D0D0D"/>
          <w:sz w:val="22"/>
          <w:szCs w:val="22"/>
        </w:rPr>
        <w:t>ARTÍCULO CUARTO</w:t>
      </w:r>
      <w:r w:rsidRPr="0031087B">
        <w:rPr>
          <w:rFonts w:ascii="Arial" w:hAnsi="Arial" w:cs="Arial"/>
          <w:i/>
          <w:iCs/>
          <w:color w:val="0D0D0D"/>
          <w:sz w:val="22"/>
          <w:szCs w:val="22"/>
        </w:rPr>
        <w:t>: El incumplimiento al requerimiento formulado en el artículo segundo, salvo que el quejoso o interesados impidan la realización de las obras ordenadas, situación que deberá poner en conocimiento inmediato a la Subdirección de Investigaciones y Control de Vivienda, dará lugar a la imposición de sanción, consistente en multa de entre $10.000 a $500.000 pesos, que serán indexados en el tiempo en que se verifique el incumplimiento, por cada seis (6) meses calendario de retardo al vencimiento de la fecha establecida para el efecto, de conformidad con lo dispuesto en el inciso segundo numeral 9 del artículo 2º del Decreto Ley 078 de 1987.</w:t>
      </w:r>
      <w:r w:rsidR="00BF4027" w:rsidRPr="0031087B">
        <w:rPr>
          <w:rFonts w:ascii="Arial" w:hAnsi="Arial" w:cs="Arial"/>
          <w:i/>
          <w:iCs/>
          <w:color w:val="0D0D0D"/>
          <w:sz w:val="22"/>
          <w:szCs w:val="22"/>
        </w:rPr>
        <w:t>RTÍCULO SEGUNDO: </w:t>
      </w:r>
    </w:p>
    <w:p w14:paraId="78203095" w14:textId="77777777" w:rsidR="00BF4027" w:rsidRDefault="00BF4027" w:rsidP="00147FB1">
      <w:pPr>
        <w:widowControl w:val="0"/>
        <w:autoSpaceDE w:val="0"/>
        <w:autoSpaceDN w:val="0"/>
        <w:adjustRightInd w:val="0"/>
        <w:jc w:val="both"/>
        <w:rPr>
          <w:rFonts w:ascii="Arial" w:hAnsi="Arial" w:cs="Arial"/>
          <w:sz w:val="22"/>
          <w:szCs w:val="22"/>
          <w:lang w:val="es"/>
        </w:rPr>
      </w:pPr>
    </w:p>
    <w:p w14:paraId="45A83CD8" w14:textId="16C298C8" w:rsidR="00147FB1" w:rsidRDefault="00147FB1" w:rsidP="00147FB1">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Que </w:t>
      </w:r>
      <w:r w:rsidR="00027CA0">
        <w:rPr>
          <w:rFonts w:ascii="Arial" w:hAnsi="Arial" w:cs="Arial"/>
          <w:sz w:val="22"/>
          <w:szCs w:val="22"/>
          <w:lang w:val="es"/>
        </w:rPr>
        <w:t xml:space="preserve">luego de notificada en debida forma </w:t>
      </w:r>
      <w:r>
        <w:rPr>
          <w:rFonts w:ascii="Arial" w:hAnsi="Arial" w:cs="Arial"/>
          <w:sz w:val="22"/>
          <w:szCs w:val="22"/>
          <w:lang w:val="es"/>
        </w:rPr>
        <w:t>la</w:t>
      </w:r>
      <w:r w:rsidRPr="00707961">
        <w:rPr>
          <w:rFonts w:ascii="Arial" w:hAnsi="Arial" w:cs="Arial"/>
          <w:sz w:val="22"/>
          <w:szCs w:val="22"/>
          <w:lang w:val="es"/>
        </w:rPr>
        <w:t xml:space="preserve"> </w:t>
      </w:r>
      <w:commentRangeStart w:id="11"/>
      <w:r w:rsidRPr="003E322B">
        <w:rPr>
          <w:rFonts w:ascii="Arial" w:hAnsi="Arial" w:cs="Arial"/>
          <w:sz w:val="22"/>
          <w:szCs w:val="22"/>
          <w:lang w:val="es"/>
        </w:rPr>
        <w:t>Resolución No.</w:t>
      </w:r>
      <w:r w:rsidR="00C126A6" w:rsidRPr="00C126A6">
        <w:rPr>
          <w:rFonts w:ascii="Arial" w:hAnsi="Arial" w:cs="Arial"/>
          <w:sz w:val="22"/>
          <w:szCs w:val="22"/>
          <w:lang w:val="es"/>
        </w:rPr>
        <w:t xml:space="preserve"> </w:t>
      </w:r>
      <w:r w:rsidR="004B502E" w:rsidRPr="004B502E">
        <w:rPr>
          <w:rFonts w:ascii="Arial" w:hAnsi="Arial" w:cs="Arial"/>
          <w:sz w:val="22"/>
          <w:szCs w:val="22"/>
          <w:lang w:val="es"/>
        </w:rPr>
        <w:t>Resolución No</w:t>
      </w:r>
      <w:commentRangeEnd w:id="11"/>
      <w:r w:rsidR="00F16BBE" w:rsidRPr="004B502E">
        <w:rPr>
          <w:rStyle w:val="Refdecomentario"/>
          <w:rFonts w:ascii="Arial" w:hAnsi="Arial" w:cs="Arial"/>
          <w:sz w:val="22"/>
          <w:szCs w:val="22"/>
          <w:lang w:val="es"/>
        </w:rPr>
        <w:commentReference w:id="11"/>
      </w:r>
      <w:r w:rsidR="004B502E" w:rsidRPr="004B502E">
        <w:rPr>
          <w:rFonts w:ascii="Arial" w:hAnsi="Arial" w:cs="Arial"/>
          <w:sz w:val="22"/>
          <w:szCs w:val="22"/>
          <w:lang w:val="es"/>
        </w:rPr>
        <w:t xml:space="preserve">. 426 DEL 5 DE MAYO DE 2022 </w:t>
      </w:r>
      <w:r w:rsidRPr="003E322B">
        <w:rPr>
          <w:rFonts w:ascii="Arial" w:hAnsi="Arial" w:cs="Arial"/>
          <w:sz w:val="22"/>
          <w:szCs w:val="22"/>
          <w:lang w:val="es"/>
        </w:rPr>
        <w:t>“</w:t>
      </w:r>
      <w:r w:rsidRPr="003E322B">
        <w:rPr>
          <w:rFonts w:ascii="Arial" w:hAnsi="Arial" w:cs="Arial"/>
          <w:i/>
          <w:iCs/>
          <w:sz w:val="22"/>
          <w:szCs w:val="22"/>
          <w:lang w:val="es"/>
        </w:rPr>
        <w:t>Por</w:t>
      </w:r>
      <w:r w:rsidRPr="00707961">
        <w:rPr>
          <w:rFonts w:ascii="Arial" w:hAnsi="Arial" w:cs="Arial"/>
          <w:i/>
          <w:iCs/>
          <w:sz w:val="22"/>
          <w:szCs w:val="22"/>
          <w:lang w:val="es"/>
        </w:rPr>
        <w:t xml:space="preserve"> la cual se impone una sanción y se imparte una orden</w:t>
      </w:r>
      <w:r w:rsidRPr="00707961">
        <w:rPr>
          <w:rFonts w:ascii="Arial" w:hAnsi="Arial" w:cs="Arial"/>
          <w:sz w:val="22"/>
          <w:szCs w:val="22"/>
          <w:lang w:val="es"/>
        </w:rPr>
        <w:t>”</w:t>
      </w:r>
      <w:r>
        <w:rPr>
          <w:rFonts w:ascii="Arial" w:hAnsi="Arial" w:cs="Arial"/>
          <w:sz w:val="22"/>
          <w:szCs w:val="22"/>
          <w:lang w:val="es"/>
        </w:rPr>
        <w:t xml:space="preserve">, </w:t>
      </w:r>
      <w:r w:rsidR="003E322B">
        <w:rPr>
          <w:rFonts w:ascii="Arial" w:hAnsi="Arial" w:cs="Arial"/>
          <w:sz w:val="22"/>
          <w:szCs w:val="22"/>
          <w:lang w:val="es"/>
        </w:rPr>
        <w:t xml:space="preserve">no fue objeto de recurso alguno, razón por la cual, </w:t>
      </w:r>
      <w:r>
        <w:rPr>
          <w:rFonts w:ascii="Arial" w:hAnsi="Arial" w:cs="Arial"/>
          <w:sz w:val="22"/>
          <w:szCs w:val="22"/>
          <w:lang w:val="es"/>
        </w:rPr>
        <w:t xml:space="preserve">quedo debidamente ejecutoriado el día </w:t>
      </w:r>
      <w:r w:rsidR="00D060ED">
        <w:rPr>
          <w:rFonts w:ascii="Arial" w:hAnsi="Arial" w:cs="Arial"/>
          <w:sz w:val="22"/>
          <w:szCs w:val="22"/>
          <w:lang w:val="es"/>
        </w:rPr>
        <w:t>nueve</w:t>
      </w:r>
      <w:r w:rsidR="00027CA0">
        <w:rPr>
          <w:rFonts w:ascii="Arial" w:hAnsi="Arial" w:cs="Arial"/>
          <w:sz w:val="22"/>
          <w:szCs w:val="22"/>
          <w:lang w:val="es"/>
        </w:rPr>
        <w:t xml:space="preserve"> </w:t>
      </w:r>
      <w:r w:rsidR="004B04CF">
        <w:rPr>
          <w:rFonts w:ascii="Arial" w:hAnsi="Arial" w:cs="Arial"/>
          <w:sz w:val="22"/>
          <w:szCs w:val="22"/>
          <w:lang w:val="es"/>
        </w:rPr>
        <w:t>(</w:t>
      </w:r>
      <w:r w:rsidR="00D060ED">
        <w:rPr>
          <w:rFonts w:ascii="Arial" w:hAnsi="Arial" w:cs="Arial"/>
          <w:sz w:val="22"/>
          <w:szCs w:val="22"/>
          <w:lang w:val="es"/>
        </w:rPr>
        <w:t>9</w:t>
      </w:r>
      <w:r>
        <w:rPr>
          <w:rFonts w:ascii="Arial" w:hAnsi="Arial" w:cs="Arial"/>
          <w:sz w:val="22"/>
          <w:szCs w:val="22"/>
          <w:lang w:val="es"/>
        </w:rPr>
        <w:t xml:space="preserve">) de </w:t>
      </w:r>
      <w:r w:rsidR="00027CA0">
        <w:rPr>
          <w:rFonts w:ascii="Arial" w:hAnsi="Arial" w:cs="Arial"/>
          <w:sz w:val="22"/>
          <w:szCs w:val="22"/>
          <w:lang w:val="es"/>
        </w:rPr>
        <w:t>junio de 2021.</w:t>
      </w:r>
    </w:p>
    <w:p w14:paraId="7E1105B7" w14:textId="77777777" w:rsidR="00081197" w:rsidRDefault="00081197" w:rsidP="00C97849">
      <w:pPr>
        <w:widowControl w:val="0"/>
        <w:autoSpaceDE w:val="0"/>
        <w:autoSpaceDN w:val="0"/>
        <w:adjustRightInd w:val="0"/>
        <w:jc w:val="both"/>
        <w:rPr>
          <w:rFonts w:ascii="Arial" w:hAnsi="Arial" w:cs="Arial"/>
          <w:color w:val="000000"/>
          <w:sz w:val="22"/>
          <w:szCs w:val="22"/>
          <w:lang w:val="es"/>
        </w:rPr>
      </w:pPr>
    </w:p>
    <w:p w14:paraId="0B259A32" w14:textId="726E3E7A" w:rsidR="00027CA0" w:rsidRDefault="00027CA0" w:rsidP="000127DA">
      <w:pPr>
        <w:widowControl w:val="0"/>
        <w:autoSpaceDE w:val="0"/>
        <w:autoSpaceDN w:val="0"/>
        <w:adjustRightInd w:val="0"/>
        <w:jc w:val="both"/>
        <w:rPr>
          <w:rFonts w:ascii="Arial" w:hAnsi="Arial" w:cs="Arial"/>
          <w:color w:val="000000"/>
          <w:sz w:val="22"/>
          <w:szCs w:val="22"/>
        </w:rPr>
      </w:pPr>
      <w:r w:rsidRPr="00027CA0">
        <w:rPr>
          <w:rFonts w:ascii="Arial" w:hAnsi="Arial" w:cs="Arial"/>
          <w:color w:val="000000"/>
          <w:sz w:val="22"/>
          <w:szCs w:val="22"/>
        </w:rPr>
        <w:t xml:space="preserve">Que, </w:t>
      </w:r>
      <w:r>
        <w:rPr>
          <w:rFonts w:ascii="Arial" w:hAnsi="Arial" w:cs="Arial"/>
          <w:color w:val="000000"/>
          <w:sz w:val="22"/>
          <w:szCs w:val="22"/>
        </w:rPr>
        <w:t xml:space="preserve">en cumplimiento de las funciones de seguimiento, este Despacho </w:t>
      </w:r>
      <w:r w:rsidRPr="00027CA0">
        <w:rPr>
          <w:rFonts w:ascii="Arial" w:hAnsi="Arial" w:cs="Arial"/>
          <w:color w:val="000000"/>
          <w:sz w:val="22"/>
          <w:szCs w:val="22"/>
        </w:rPr>
        <w:t>mediante radicados 2-202</w:t>
      </w:r>
      <w:r w:rsidR="00C56227">
        <w:rPr>
          <w:rFonts w:ascii="Arial" w:hAnsi="Arial" w:cs="Arial"/>
          <w:color w:val="000000"/>
          <w:sz w:val="22"/>
          <w:szCs w:val="22"/>
        </w:rPr>
        <w:t>5</w:t>
      </w:r>
      <w:r w:rsidRPr="00027CA0">
        <w:rPr>
          <w:rFonts w:ascii="Arial" w:hAnsi="Arial" w:cs="Arial"/>
          <w:color w:val="000000"/>
          <w:sz w:val="22"/>
          <w:szCs w:val="22"/>
        </w:rPr>
        <w:t>-</w:t>
      </w:r>
      <w:r w:rsidR="00C56227">
        <w:rPr>
          <w:rFonts w:ascii="Arial" w:hAnsi="Arial" w:cs="Arial"/>
          <w:color w:val="000000"/>
          <w:sz w:val="22"/>
          <w:szCs w:val="22"/>
        </w:rPr>
        <w:t>20053</w:t>
      </w:r>
      <w:r>
        <w:rPr>
          <w:rFonts w:ascii="Arial" w:hAnsi="Arial" w:cs="Arial"/>
          <w:color w:val="000000"/>
          <w:sz w:val="22"/>
          <w:szCs w:val="22"/>
        </w:rPr>
        <w:t xml:space="preserve"> y </w:t>
      </w:r>
      <w:r w:rsidRPr="00027CA0">
        <w:rPr>
          <w:rFonts w:ascii="Arial" w:hAnsi="Arial" w:cs="Arial"/>
          <w:color w:val="000000"/>
          <w:sz w:val="22"/>
          <w:szCs w:val="22"/>
        </w:rPr>
        <w:t>2-202</w:t>
      </w:r>
      <w:r w:rsidR="00C56227">
        <w:rPr>
          <w:rFonts w:ascii="Arial" w:hAnsi="Arial" w:cs="Arial"/>
          <w:color w:val="000000"/>
          <w:sz w:val="22"/>
          <w:szCs w:val="22"/>
        </w:rPr>
        <w:t>5</w:t>
      </w:r>
      <w:r w:rsidRPr="00027CA0">
        <w:rPr>
          <w:rFonts w:ascii="Arial" w:hAnsi="Arial" w:cs="Arial"/>
          <w:color w:val="000000"/>
          <w:sz w:val="22"/>
          <w:szCs w:val="22"/>
        </w:rPr>
        <w:t>-</w:t>
      </w:r>
      <w:r w:rsidR="00C56227">
        <w:rPr>
          <w:rFonts w:ascii="Arial" w:hAnsi="Arial" w:cs="Arial"/>
          <w:color w:val="000000"/>
          <w:sz w:val="22"/>
          <w:szCs w:val="22"/>
        </w:rPr>
        <w:t>20056</w:t>
      </w:r>
      <w:r w:rsidRPr="00027CA0">
        <w:rPr>
          <w:rFonts w:ascii="Arial" w:hAnsi="Arial" w:cs="Arial"/>
          <w:color w:val="000000"/>
          <w:sz w:val="22"/>
          <w:szCs w:val="22"/>
        </w:rPr>
        <w:t xml:space="preserve"> del </w:t>
      </w:r>
      <w:r w:rsidR="00D060ED">
        <w:rPr>
          <w:rFonts w:ascii="Arial" w:hAnsi="Arial" w:cs="Arial"/>
          <w:color w:val="000000"/>
          <w:sz w:val="22"/>
          <w:szCs w:val="22"/>
        </w:rPr>
        <w:t>2</w:t>
      </w:r>
      <w:r w:rsidR="00C56227">
        <w:rPr>
          <w:rFonts w:ascii="Arial" w:hAnsi="Arial" w:cs="Arial"/>
          <w:color w:val="000000"/>
          <w:sz w:val="22"/>
          <w:szCs w:val="22"/>
        </w:rPr>
        <w:t>4</w:t>
      </w:r>
      <w:r>
        <w:rPr>
          <w:rFonts w:ascii="Arial" w:hAnsi="Arial" w:cs="Arial"/>
          <w:color w:val="000000"/>
          <w:sz w:val="22"/>
          <w:szCs w:val="22"/>
        </w:rPr>
        <w:t xml:space="preserve"> de </w:t>
      </w:r>
      <w:r w:rsidR="00C56227">
        <w:rPr>
          <w:rFonts w:ascii="Arial" w:hAnsi="Arial" w:cs="Arial"/>
          <w:color w:val="000000"/>
          <w:sz w:val="22"/>
          <w:szCs w:val="22"/>
        </w:rPr>
        <w:t>abril</w:t>
      </w:r>
      <w:r>
        <w:rPr>
          <w:rFonts w:ascii="Arial" w:hAnsi="Arial" w:cs="Arial"/>
          <w:color w:val="000000"/>
          <w:sz w:val="22"/>
          <w:szCs w:val="22"/>
        </w:rPr>
        <w:t xml:space="preserve"> de 202</w:t>
      </w:r>
      <w:r w:rsidR="00C56227">
        <w:rPr>
          <w:rFonts w:ascii="Arial" w:hAnsi="Arial" w:cs="Arial"/>
          <w:color w:val="000000"/>
          <w:sz w:val="22"/>
          <w:szCs w:val="22"/>
        </w:rPr>
        <w:t>5</w:t>
      </w:r>
      <w:r>
        <w:rPr>
          <w:rFonts w:ascii="Arial" w:hAnsi="Arial" w:cs="Arial"/>
          <w:color w:val="000000"/>
          <w:sz w:val="22"/>
          <w:szCs w:val="22"/>
        </w:rPr>
        <w:t xml:space="preserve"> respectivamente, requirió </w:t>
      </w:r>
      <w:r w:rsidRPr="00027CA0">
        <w:rPr>
          <w:rFonts w:ascii="Arial" w:hAnsi="Arial" w:cs="Arial"/>
          <w:color w:val="000000"/>
          <w:sz w:val="22"/>
          <w:szCs w:val="22"/>
        </w:rPr>
        <w:t xml:space="preserve">tanto a la parte quejosa como a la sociedad enajenadora </w:t>
      </w:r>
      <w:r>
        <w:rPr>
          <w:rFonts w:ascii="Arial" w:hAnsi="Arial" w:cs="Arial"/>
          <w:color w:val="000000"/>
          <w:sz w:val="22"/>
          <w:szCs w:val="22"/>
        </w:rPr>
        <w:t xml:space="preserve">en su orden, para que informara </w:t>
      </w:r>
      <w:r w:rsidRPr="00027CA0">
        <w:rPr>
          <w:rFonts w:ascii="Arial" w:hAnsi="Arial" w:cs="Arial"/>
          <w:color w:val="000000"/>
          <w:sz w:val="22"/>
          <w:szCs w:val="22"/>
        </w:rPr>
        <w:t xml:space="preserve">lo concerniente al cumplimiento de la orden impuesta por la </w:t>
      </w:r>
      <w:r w:rsidR="004B502E" w:rsidRPr="004B502E">
        <w:rPr>
          <w:rFonts w:ascii="Arial" w:hAnsi="Arial" w:cs="Arial"/>
          <w:color w:val="000000"/>
          <w:sz w:val="22"/>
          <w:szCs w:val="22"/>
        </w:rPr>
        <w:t>Resolución No. 426 DEL</w:t>
      </w:r>
      <w:r w:rsidR="007B0560">
        <w:rPr>
          <w:rFonts w:ascii="Arial" w:hAnsi="Arial" w:cs="Arial"/>
          <w:color w:val="000000"/>
          <w:sz w:val="22"/>
          <w:szCs w:val="22"/>
        </w:rPr>
        <w:t>9</w:t>
      </w:r>
      <w:r w:rsidR="004B502E" w:rsidRPr="004B502E">
        <w:rPr>
          <w:rFonts w:ascii="Arial" w:hAnsi="Arial" w:cs="Arial"/>
          <w:color w:val="000000"/>
          <w:sz w:val="22"/>
          <w:szCs w:val="22"/>
        </w:rPr>
        <w:t xml:space="preserve"> DE </w:t>
      </w:r>
      <w:r w:rsidR="007B0560">
        <w:rPr>
          <w:rFonts w:ascii="Arial" w:hAnsi="Arial" w:cs="Arial"/>
          <w:color w:val="000000"/>
          <w:sz w:val="22"/>
          <w:szCs w:val="22"/>
        </w:rPr>
        <w:t>JUNIO</w:t>
      </w:r>
      <w:r w:rsidR="004B502E" w:rsidRPr="004B502E">
        <w:rPr>
          <w:rFonts w:ascii="Arial" w:hAnsi="Arial" w:cs="Arial"/>
          <w:color w:val="000000"/>
          <w:sz w:val="22"/>
          <w:szCs w:val="22"/>
        </w:rPr>
        <w:t xml:space="preserve"> DE 202</w:t>
      </w:r>
      <w:r w:rsidR="007B0560">
        <w:rPr>
          <w:rFonts w:ascii="Arial" w:hAnsi="Arial" w:cs="Arial"/>
          <w:color w:val="000000"/>
          <w:sz w:val="22"/>
          <w:szCs w:val="22"/>
        </w:rPr>
        <w:t>1</w:t>
      </w:r>
      <w:r w:rsidRPr="00027CA0">
        <w:rPr>
          <w:rFonts w:ascii="Arial" w:hAnsi="Arial" w:cs="Arial"/>
          <w:color w:val="000000"/>
          <w:sz w:val="22"/>
          <w:szCs w:val="22"/>
        </w:rPr>
        <w:t>.</w:t>
      </w:r>
    </w:p>
    <w:p w14:paraId="5983418D" w14:textId="77777777" w:rsidR="00027CA0" w:rsidRDefault="00027CA0" w:rsidP="000127DA">
      <w:pPr>
        <w:widowControl w:val="0"/>
        <w:autoSpaceDE w:val="0"/>
        <w:autoSpaceDN w:val="0"/>
        <w:adjustRightInd w:val="0"/>
        <w:jc w:val="both"/>
        <w:rPr>
          <w:rFonts w:ascii="Arial" w:hAnsi="Arial" w:cs="Arial"/>
          <w:color w:val="000000"/>
          <w:sz w:val="22"/>
          <w:szCs w:val="22"/>
        </w:rPr>
      </w:pPr>
    </w:p>
    <w:p w14:paraId="47A4079E" w14:textId="2C52540A" w:rsidR="003E5A70" w:rsidRPr="003E5A70" w:rsidRDefault="003E5A70" w:rsidP="003E5A70">
      <w:pPr>
        <w:pStyle w:val="NormalWeb"/>
        <w:shd w:val="clear" w:color="auto" w:fill="FFFFFF"/>
        <w:spacing w:before="0" w:after="0"/>
        <w:jc w:val="both"/>
        <w:rPr>
          <w:rFonts w:ascii="Arial" w:hAnsi="Arial" w:cs="Arial"/>
          <w:color w:val="0D0D0D"/>
          <w:sz w:val="22"/>
          <w:szCs w:val="22"/>
        </w:rPr>
      </w:pPr>
      <w:r>
        <w:rPr>
          <w:rFonts w:ascii="Arial" w:hAnsi="Arial" w:cs="Arial"/>
          <w:color w:val="0D0D0D"/>
          <w:sz w:val="22"/>
          <w:szCs w:val="22"/>
        </w:rPr>
        <w:t>Que dentro del radicado 1-2025-25500 realizado por la firma enajenadora y</w:t>
      </w:r>
      <w:r w:rsidRPr="003E5A70">
        <w:rPr>
          <w:rFonts w:ascii="Arial" w:hAnsi="Arial" w:cs="Arial"/>
          <w:color w:val="0D0D0D"/>
          <w:sz w:val="22"/>
          <w:szCs w:val="22"/>
        </w:rPr>
        <w:t xml:space="preserve"> acuerdo con el documento, dentro del </w:t>
      </w:r>
      <w:r w:rsidRPr="003E5A70">
        <w:rPr>
          <w:rStyle w:val="Fuerte"/>
          <w:rFonts w:ascii="Arial" w:hAnsi="Arial" w:cs="Arial"/>
          <w:color w:val="0D0D0D"/>
          <w:sz w:val="22"/>
          <w:szCs w:val="22"/>
        </w:rPr>
        <w:t>expediente No. 1-2020-32594-1</w:t>
      </w:r>
      <w:r w:rsidRPr="003E5A70">
        <w:rPr>
          <w:rFonts w:ascii="Arial" w:hAnsi="Arial" w:cs="Arial"/>
          <w:color w:val="0D0D0D"/>
          <w:sz w:val="22"/>
          <w:szCs w:val="22"/>
        </w:rPr>
        <w:t>, relacionado con la </w:t>
      </w:r>
      <w:r w:rsidRPr="003E5A70">
        <w:rPr>
          <w:rStyle w:val="Fuerte"/>
          <w:rFonts w:ascii="Arial" w:hAnsi="Arial" w:cs="Arial"/>
          <w:color w:val="0D0D0D"/>
          <w:sz w:val="22"/>
          <w:szCs w:val="22"/>
        </w:rPr>
        <w:t>Resolución sanción 426 del 05 de mayo de 2022</w:t>
      </w:r>
      <w:r w:rsidRPr="003E5A70">
        <w:rPr>
          <w:rFonts w:ascii="Arial" w:hAnsi="Arial" w:cs="Arial"/>
          <w:color w:val="0D0D0D"/>
          <w:sz w:val="22"/>
          <w:szCs w:val="22"/>
        </w:rPr>
        <w:t>, se informó a la Secretaría Distrital del Hábitat el cumplimiento de lo ordenado en dicha resolución. Asimismo, se indica que el </w:t>
      </w:r>
      <w:r w:rsidRPr="003E5A70">
        <w:rPr>
          <w:rStyle w:val="Fuerte"/>
          <w:rFonts w:ascii="Arial" w:hAnsi="Arial" w:cs="Arial"/>
          <w:color w:val="0D0D0D"/>
          <w:sz w:val="22"/>
          <w:szCs w:val="22"/>
        </w:rPr>
        <w:t>12 de octubre de 2023</w:t>
      </w:r>
      <w:r w:rsidRPr="003E5A70">
        <w:rPr>
          <w:rFonts w:ascii="Arial" w:hAnsi="Arial" w:cs="Arial"/>
          <w:color w:val="0D0D0D"/>
          <w:sz w:val="22"/>
          <w:szCs w:val="22"/>
        </w:rPr>
        <w:t>, el </w:t>
      </w:r>
      <w:r w:rsidRPr="003E5A70">
        <w:rPr>
          <w:rStyle w:val="Fuerte"/>
          <w:rFonts w:ascii="Arial" w:hAnsi="Arial" w:cs="Arial"/>
          <w:color w:val="0D0D0D"/>
          <w:sz w:val="22"/>
          <w:szCs w:val="22"/>
        </w:rPr>
        <w:t>apoderado judicial Alejandro José Ariza Aguilar</w:t>
      </w:r>
      <w:r w:rsidRPr="003E5A70">
        <w:rPr>
          <w:rFonts w:ascii="Arial" w:hAnsi="Arial" w:cs="Arial"/>
          <w:color w:val="0D0D0D"/>
          <w:sz w:val="22"/>
          <w:szCs w:val="22"/>
        </w:rPr>
        <w:t>, actuando en representación del </w:t>
      </w:r>
      <w:r w:rsidRPr="003E5A70">
        <w:rPr>
          <w:rStyle w:val="Fuerte"/>
          <w:rFonts w:ascii="Arial" w:hAnsi="Arial" w:cs="Arial"/>
          <w:color w:val="0D0D0D"/>
          <w:sz w:val="22"/>
          <w:szCs w:val="22"/>
        </w:rPr>
        <w:t>Edificio Torre Versalles 3 PH</w:t>
      </w:r>
      <w:r w:rsidRPr="003E5A70">
        <w:rPr>
          <w:rFonts w:ascii="Arial" w:hAnsi="Arial" w:cs="Arial"/>
          <w:color w:val="0D0D0D"/>
          <w:sz w:val="22"/>
          <w:szCs w:val="22"/>
        </w:rPr>
        <w:t>, presentó </w:t>
      </w:r>
      <w:r w:rsidRPr="003E5A70">
        <w:rPr>
          <w:rStyle w:val="Fuerte"/>
          <w:rFonts w:ascii="Arial" w:hAnsi="Arial" w:cs="Arial"/>
          <w:color w:val="0D0D0D"/>
          <w:sz w:val="22"/>
          <w:szCs w:val="22"/>
        </w:rPr>
        <w:t>desistimiento expreso</w:t>
      </w:r>
      <w:r w:rsidRPr="003E5A70">
        <w:rPr>
          <w:rFonts w:ascii="Arial" w:hAnsi="Arial" w:cs="Arial"/>
          <w:color w:val="0D0D0D"/>
          <w:sz w:val="22"/>
          <w:szCs w:val="22"/>
        </w:rPr>
        <w:t xml:space="preserve"> respecto de las quejas identificadas con los radicados: </w:t>
      </w:r>
      <w:r w:rsidRPr="003E5A70">
        <w:rPr>
          <w:rStyle w:val="Fuerte"/>
          <w:rFonts w:ascii="Arial" w:hAnsi="Arial" w:cs="Arial"/>
          <w:color w:val="0D0D0D"/>
          <w:sz w:val="22"/>
          <w:szCs w:val="22"/>
        </w:rPr>
        <w:t>Queja No. 1-2020-32594</w:t>
      </w:r>
      <w:r w:rsidRPr="003E5A70">
        <w:rPr>
          <w:rFonts w:ascii="Arial" w:hAnsi="Arial" w:cs="Arial"/>
          <w:color w:val="0D0D0D"/>
          <w:sz w:val="22"/>
          <w:szCs w:val="22"/>
        </w:rPr>
        <w:t xml:space="preserve"> </w:t>
      </w:r>
      <w:r w:rsidRPr="003E5A70">
        <w:rPr>
          <w:rStyle w:val="Fuerte"/>
          <w:rFonts w:ascii="Arial" w:hAnsi="Arial" w:cs="Arial"/>
          <w:color w:val="0D0D0D"/>
          <w:sz w:val="22"/>
          <w:szCs w:val="22"/>
        </w:rPr>
        <w:t>Queja No. 1-2022-47002</w:t>
      </w:r>
      <w:r w:rsidRPr="003E5A70">
        <w:rPr>
          <w:rFonts w:ascii="Arial" w:hAnsi="Arial" w:cs="Arial"/>
          <w:color w:val="0D0D0D"/>
          <w:sz w:val="22"/>
          <w:szCs w:val="22"/>
        </w:rPr>
        <w:t>En dicho desistimiento el apoderado solicitó </w:t>
      </w:r>
      <w:r w:rsidRPr="003E5A70">
        <w:rPr>
          <w:rStyle w:val="Fuerte"/>
          <w:rFonts w:ascii="Arial" w:hAnsi="Arial" w:cs="Arial"/>
          <w:color w:val="0D0D0D"/>
          <w:sz w:val="22"/>
          <w:szCs w:val="22"/>
        </w:rPr>
        <w:t>el archivo de las investigaciones que cursan en la Secretaría Distrital del Hábitat</w:t>
      </w:r>
      <w:r w:rsidRPr="003E5A70">
        <w:rPr>
          <w:rFonts w:ascii="Arial" w:hAnsi="Arial" w:cs="Arial"/>
          <w:color w:val="0D0D0D"/>
          <w:sz w:val="22"/>
          <w:szCs w:val="22"/>
        </w:rPr>
        <w:t>, relacionadas con esos radicados, razón por la cual se aportó como </w:t>
      </w:r>
      <w:r w:rsidRPr="003E5A70">
        <w:rPr>
          <w:rStyle w:val="Fuerte"/>
          <w:rFonts w:ascii="Arial" w:hAnsi="Arial" w:cs="Arial"/>
          <w:color w:val="0D0D0D"/>
          <w:sz w:val="22"/>
          <w:szCs w:val="22"/>
        </w:rPr>
        <w:t>Anexo 2</w:t>
      </w:r>
      <w:r w:rsidRPr="003E5A70">
        <w:rPr>
          <w:rFonts w:ascii="Arial" w:hAnsi="Arial" w:cs="Arial"/>
          <w:color w:val="0D0D0D"/>
          <w:sz w:val="22"/>
          <w:szCs w:val="22"/>
        </w:rPr>
        <w:t> el correo electrónico del </w:t>
      </w:r>
      <w:r w:rsidRPr="003E5A70">
        <w:rPr>
          <w:rStyle w:val="Fuerte"/>
          <w:rFonts w:ascii="Arial" w:hAnsi="Arial" w:cs="Arial"/>
          <w:color w:val="0D0D0D"/>
          <w:sz w:val="22"/>
          <w:szCs w:val="22"/>
        </w:rPr>
        <w:t>12 de octubre de 2023</w:t>
      </w:r>
      <w:r w:rsidRPr="003E5A70">
        <w:rPr>
          <w:rFonts w:ascii="Arial" w:hAnsi="Arial" w:cs="Arial"/>
          <w:color w:val="0D0D0D"/>
          <w:sz w:val="22"/>
          <w:szCs w:val="22"/>
        </w:rPr>
        <w:t xml:space="preserve"> donde consta dicha solicitud. En consecuencia, el documento deja </w:t>
      </w:r>
      <w:r w:rsidRPr="003E5A70">
        <w:rPr>
          <w:rFonts w:ascii="Arial" w:hAnsi="Arial" w:cs="Arial"/>
          <w:color w:val="0D0D0D"/>
          <w:sz w:val="22"/>
          <w:szCs w:val="22"/>
        </w:rPr>
        <w:lastRenderedPageBreak/>
        <w:t>constancia de que </w:t>
      </w:r>
      <w:r w:rsidRPr="003E5A70">
        <w:rPr>
          <w:rStyle w:val="Fuerte"/>
          <w:rFonts w:ascii="Arial" w:hAnsi="Arial" w:cs="Arial"/>
          <w:color w:val="0D0D0D"/>
          <w:sz w:val="22"/>
          <w:szCs w:val="22"/>
        </w:rPr>
        <w:t>el apoderado judicial pidió expresamente el archivo de las actuaciones administrativas asociadas a los radicados 1-2020-32594 y 1-2022-47002 que cursan en esa Secretaría</w:t>
      </w:r>
      <w:r w:rsidRPr="003E5A70">
        <w:rPr>
          <w:rFonts w:ascii="Arial" w:hAnsi="Arial" w:cs="Arial"/>
          <w:color w:val="0D0D0D"/>
          <w:sz w:val="22"/>
          <w:szCs w:val="22"/>
        </w:rPr>
        <w:t>.</w:t>
      </w:r>
    </w:p>
    <w:p w14:paraId="22C87BAA" w14:textId="7BD442AE" w:rsidR="001C47C6" w:rsidRPr="001C47C6" w:rsidRDefault="001C47C6" w:rsidP="001C47C6">
      <w:pPr>
        <w:pStyle w:val="NormalWeb"/>
        <w:shd w:val="clear" w:color="auto" w:fill="FFFFFF"/>
        <w:spacing w:before="0" w:after="0"/>
        <w:jc w:val="both"/>
        <w:rPr>
          <w:rFonts w:ascii="Arial" w:hAnsi="Arial" w:cs="Arial"/>
          <w:color w:val="0D0D0D"/>
          <w:sz w:val="22"/>
          <w:szCs w:val="22"/>
        </w:rPr>
      </w:pPr>
      <w:r w:rsidRPr="001C47C6">
        <w:rPr>
          <w:rFonts w:ascii="Arial" w:hAnsi="Arial" w:cs="Arial"/>
          <w:color w:val="0D0D0D"/>
          <w:sz w:val="22"/>
          <w:szCs w:val="22"/>
        </w:rPr>
        <w:t>Que Mediante la comunicación </w:t>
      </w:r>
      <w:r w:rsidRPr="001C47C6">
        <w:rPr>
          <w:rStyle w:val="Fuerte"/>
          <w:rFonts w:ascii="Arial" w:hAnsi="Arial" w:cs="Arial"/>
          <w:color w:val="0D0D0D"/>
          <w:sz w:val="22"/>
          <w:szCs w:val="22"/>
        </w:rPr>
        <w:t>radicada No. 1-2025-28349</w:t>
      </w:r>
      <w:r w:rsidRPr="001C47C6">
        <w:rPr>
          <w:rFonts w:ascii="Arial" w:hAnsi="Arial" w:cs="Arial"/>
          <w:color w:val="0D0D0D"/>
          <w:sz w:val="22"/>
          <w:szCs w:val="22"/>
        </w:rPr>
        <w:t>, el </w:t>
      </w:r>
      <w:r w:rsidRPr="001C47C6">
        <w:rPr>
          <w:rStyle w:val="Fuerte"/>
          <w:rFonts w:ascii="Arial" w:hAnsi="Arial" w:cs="Arial"/>
          <w:color w:val="0D0D0D"/>
          <w:sz w:val="22"/>
          <w:szCs w:val="22"/>
        </w:rPr>
        <w:t>Edificio Torre Versalles 3 P.H.</w:t>
      </w:r>
      <w:r w:rsidRPr="001C47C6">
        <w:rPr>
          <w:rFonts w:ascii="Arial" w:hAnsi="Arial" w:cs="Arial"/>
          <w:color w:val="0D0D0D"/>
          <w:sz w:val="22"/>
          <w:szCs w:val="22"/>
        </w:rPr>
        <w:t> informa a la Secretaría Distrital del Hábitat el </w:t>
      </w:r>
      <w:r w:rsidRPr="001C47C6">
        <w:rPr>
          <w:rStyle w:val="Fuerte"/>
          <w:rFonts w:ascii="Arial" w:hAnsi="Arial" w:cs="Arial"/>
          <w:color w:val="0D0D0D"/>
          <w:sz w:val="22"/>
          <w:szCs w:val="22"/>
        </w:rPr>
        <w:t>cumplimiento de lo ordenado en la Resolución Sanción 426 del 05 de mayo de 2022</w:t>
      </w:r>
      <w:r w:rsidRPr="001C47C6">
        <w:rPr>
          <w:rFonts w:ascii="Arial" w:hAnsi="Arial" w:cs="Arial"/>
          <w:color w:val="0D0D0D"/>
          <w:sz w:val="22"/>
          <w:szCs w:val="22"/>
        </w:rPr>
        <w:t>, dentro del </w:t>
      </w:r>
      <w:r w:rsidRPr="001C47C6">
        <w:rPr>
          <w:rStyle w:val="Fuerte"/>
          <w:rFonts w:ascii="Arial" w:hAnsi="Arial" w:cs="Arial"/>
          <w:color w:val="0D0D0D"/>
          <w:sz w:val="22"/>
          <w:szCs w:val="22"/>
        </w:rPr>
        <w:t>expediente 1-2020-32594-1</w:t>
      </w:r>
      <w:r w:rsidRPr="001C47C6">
        <w:rPr>
          <w:rFonts w:ascii="Arial" w:hAnsi="Arial" w:cs="Arial"/>
          <w:color w:val="0D0D0D"/>
          <w:sz w:val="22"/>
          <w:szCs w:val="22"/>
        </w:rPr>
        <w:t>.En la carta se explica que, conforme al contrato de transacción celebrado con </w:t>
      </w:r>
      <w:r w:rsidRPr="001C47C6">
        <w:rPr>
          <w:rStyle w:val="Fuerte"/>
          <w:rFonts w:ascii="Arial" w:hAnsi="Arial" w:cs="Arial"/>
          <w:color w:val="0D0D0D"/>
          <w:sz w:val="22"/>
          <w:szCs w:val="22"/>
        </w:rPr>
        <w:t>Constructora San Francisco S.A.</w:t>
      </w:r>
      <w:r w:rsidRPr="001C47C6">
        <w:rPr>
          <w:rFonts w:ascii="Arial" w:hAnsi="Arial" w:cs="Arial"/>
          <w:color w:val="0D0D0D"/>
          <w:sz w:val="22"/>
          <w:szCs w:val="22"/>
        </w:rPr>
        <w:t> el </w:t>
      </w:r>
      <w:r w:rsidRPr="001C47C6">
        <w:rPr>
          <w:rStyle w:val="Fuerte"/>
          <w:rFonts w:ascii="Arial" w:hAnsi="Arial" w:cs="Arial"/>
          <w:color w:val="0D0D0D"/>
          <w:sz w:val="22"/>
          <w:szCs w:val="22"/>
        </w:rPr>
        <w:t>4 de octubre de 2023</w:t>
      </w:r>
      <w:r w:rsidRPr="001C47C6">
        <w:rPr>
          <w:rFonts w:ascii="Arial" w:hAnsi="Arial" w:cs="Arial"/>
          <w:color w:val="0D0D0D"/>
          <w:sz w:val="22"/>
          <w:szCs w:val="22"/>
        </w:rPr>
        <w:t>, la constructora ejecutó las obras necesarias para corregir las deficiencias constructivas del edificio, incluyendo </w:t>
      </w:r>
      <w:r w:rsidRPr="001C47C6">
        <w:rPr>
          <w:rStyle w:val="Fuerte"/>
          <w:rFonts w:ascii="Arial" w:hAnsi="Arial" w:cs="Arial"/>
          <w:color w:val="0D0D0D"/>
          <w:sz w:val="22"/>
          <w:szCs w:val="22"/>
        </w:rPr>
        <w:t>reemplazo de tabletas y reparación de grietas y fisuras</w:t>
      </w:r>
      <w:r w:rsidRPr="001C47C6">
        <w:rPr>
          <w:rFonts w:ascii="Arial" w:hAnsi="Arial" w:cs="Arial"/>
          <w:color w:val="0D0D0D"/>
          <w:sz w:val="22"/>
          <w:szCs w:val="22"/>
        </w:rPr>
        <w:t> en diferentes zonas.Finalmente, se indica que </w:t>
      </w:r>
      <w:r w:rsidRPr="001C47C6">
        <w:rPr>
          <w:rStyle w:val="Fuerte"/>
          <w:rFonts w:ascii="Arial" w:hAnsi="Arial" w:cs="Arial"/>
          <w:color w:val="0D0D0D"/>
          <w:sz w:val="22"/>
          <w:szCs w:val="22"/>
        </w:rPr>
        <w:t>las obras fueron realizadas y recibidas formalmente</w:t>
      </w:r>
      <w:r w:rsidRPr="001C47C6">
        <w:rPr>
          <w:rFonts w:ascii="Arial" w:hAnsi="Arial" w:cs="Arial"/>
          <w:color w:val="0D0D0D"/>
          <w:sz w:val="22"/>
          <w:szCs w:val="22"/>
        </w:rPr>
        <w:t>, y se adjunta el </w:t>
      </w:r>
      <w:r w:rsidRPr="001C47C6">
        <w:rPr>
          <w:rStyle w:val="Fuerte"/>
          <w:rFonts w:ascii="Arial" w:hAnsi="Arial" w:cs="Arial"/>
          <w:color w:val="0D0D0D"/>
          <w:sz w:val="22"/>
          <w:szCs w:val="22"/>
        </w:rPr>
        <w:t>acta de recibo como soporte del cumplimiento</w:t>
      </w:r>
      <w:r w:rsidRPr="001C47C6">
        <w:rPr>
          <w:rFonts w:ascii="Arial" w:hAnsi="Arial" w:cs="Arial"/>
          <w:color w:val="0D0D0D"/>
          <w:sz w:val="22"/>
          <w:szCs w:val="22"/>
        </w:rPr>
        <w:t>, con el fin de acreditar ante la Secretaría que se dio cumplimiento a lo ordenado en la resolución.</w:t>
      </w:r>
    </w:p>
    <w:p w14:paraId="3E573DE3" w14:textId="77777777" w:rsidR="00EB3D6E" w:rsidRDefault="00EB3D6E" w:rsidP="000127DA">
      <w:pPr>
        <w:widowControl w:val="0"/>
        <w:autoSpaceDE w:val="0"/>
        <w:autoSpaceDN w:val="0"/>
        <w:adjustRightInd w:val="0"/>
        <w:jc w:val="both"/>
        <w:rPr>
          <w:rFonts w:ascii="Arial" w:hAnsi="Arial" w:cs="Arial"/>
          <w:color w:val="000000"/>
          <w:sz w:val="22"/>
          <w:szCs w:val="22"/>
          <w:lang w:val="es"/>
        </w:rPr>
      </w:pPr>
    </w:p>
    <w:p w14:paraId="721DF602" w14:textId="0BA56F46" w:rsidR="004E4CDA" w:rsidRDefault="00BB04CF" w:rsidP="000127DA">
      <w:pPr>
        <w:widowControl w:val="0"/>
        <w:autoSpaceDE w:val="0"/>
        <w:autoSpaceDN w:val="0"/>
        <w:adjustRightInd w:val="0"/>
        <w:jc w:val="both"/>
        <w:rPr>
          <w:rFonts w:ascii="Arial" w:hAnsi="Arial" w:cs="Arial"/>
          <w:color w:val="000000"/>
          <w:sz w:val="22"/>
          <w:szCs w:val="22"/>
          <w:lang w:val="es"/>
        </w:rPr>
      </w:pPr>
      <w:r>
        <w:rPr>
          <w:rFonts w:ascii="Arial" w:hAnsi="Arial" w:cs="Arial"/>
          <w:color w:val="000000"/>
          <w:sz w:val="22"/>
          <w:szCs w:val="22"/>
          <w:lang w:val="es"/>
        </w:rPr>
        <w:t>Que, este Despacho mediante radicados No.2-2025-</w:t>
      </w:r>
      <w:r w:rsidR="001C47C6">
        <w:rPr>
          <w:rFonts w:ascii="Arial" w:hAnsi="Arial" w:cs="Arial"/>
          <w:color w:val="000000"/>
          <w:sz w:val="22"/>
          <w:szCs w:val="22"/>
          <w:lang w:val="es"/>
        </w:rPr>
        <w:t>35240</w:t>
      </w:r>
      <w:r>
        <w:rPr>
          <w:rFonts w:ascii="Arial" w:hAnsi="Arial" w:cs="Arial"/>
          <w:color w:val="000000"/>
          <w:sz w:val="22"/>
          <w:szCs w:val="22"/>
          <w:lang w:val="es"/>
        </w:rPr>
        <w:t xml:space="preserve"> y 2-2025-</w:t>
      </w:r>
      <w:r w:rsidR="001C47C6">
        <w:rPr>
          <w:rFonts w:ascii="Arial" w:hAnsi="Arial" w:cs="Arial"/>
          <w:color w:val="000000"/>
          <w:sz w:val="22"/>
          <w:szCs w:val="22"/>
          <w:lang w:val="es"/>
        </w:rPr>
        <w:t>35242</w:t>
      </w:r>
      <w:r>
        <w:rPr>
          <w:rFonts w:ascii="Arial" w:hAnsi="Arial" w:cs="Arial"/>
          <w:color w:val="000000"/>
          <w:sz w:val="22"/>
          <w:szCs w:val="22"/>
          <w:lang w:val="es"/>
        </w:rPr>
        <w:t xml:space="preserve"> informo a las tanto sociedad enajenadora como a la parte quejosa respectivamente, de la visita de carácter técnico que se llevaría a cabo en el inmueble objeto de la queja, </w:t>
      </w:r>
      <w:r w:rsidR="00835BEA">
        <w:rPr>
          <w:rFonts w:ascii="Arial" w:hAnsi="Arial" w:cs="Arial"/>
          <w:color w:val="000000"/>
          <w:sz w:val="22"/>
          <w:szCs w:val="22"/>
          <w:lang w:val="es"/>
        </w:rPr>
        <w:t>el (17</w:t>
      </w:r>
      <w:r>
        <w:rPr>
          <w:rFonts w:ascii="Arial" w:hAnsi="Arial" w:cs="Arial"/>
          <w:color w:val="000000"/>
          <w:sz w:val="22"/>
          <w:szCs w:val="22"/>
          <w:lang w:val="es"/>
        </w:rPr>
        <w:t xml:space="preserve">) de </w:t>
      </w:r>
      <w:r w:rsidR="00835BEA">
        <w:rPr>
          <w:rFonts w:ascii="Arial" w:hAnsi="Arial" w:cs="Arial"/>
          <w:color w:val="000000"/>
          <w:sz w:val="22"/>
          <w:szCs w:val="22"/>
          <w:lang w:val="es"/>
        </w:rPr>
        <w:t>julio</w:t>
      </w:r>
      <w:r>
        <w:rPr>
          <w:rFonts w:ascii="Arial" w:hAnsi="Arial" w:cs="Arial"/>
          <w:color w:val="000000"/>
          <w:sz w:val="22"/>
          <w:szCs w:val="22"/>
          <w:lang w:val="es"/>
        </w:rPr>
        <w:t xml:space="preserve"> de 2025.</w:t>
      </w:r>
    </w:p>
    <w:p w14:paraId="289133BB" w14:textId="77777777" w:rsidR="004E4CDA" w:rsidRDefault="004E4CDA" w:rsidP="000127DA">
      <w:pPr>
        <w:widowControl w:val="0"/>
        <w:autoSpaceDE w:val="0"/>
        <w:autoSpaceDN w:val="0"/>
        <w:adjustRightInd w:val="0"/>
        <w:jc w:val="both"/>
        <w:rPr>
          <w:rFonts w:ascii="Arial" w:hAnsi="Arial" w:cs="Arial"/>
          <w:color w:val="000000"/>
          <w:sz w:val="22"/>
          <w:szCs w:val="22"/>
          <w:lang w:val="es"/>
        </w:rPr>
      </w:pPr>
    </w:p>
    <w:p w14:paraId="1E9E3B73" w14:textId="705A25E9" w:rsidR="00A95C43" w:rsidRPr="00835BEA" w:rsidRDefault="00241B50" w:rsidP="00C97849">
      <w:pPr>
        <w:widowControl w:val="0"/>
        <w:autoSpaceDE w:val="0"/>
        <w:autoSpaceDN w:val="0"/>
        <w:adjustRightInd w:val="0"/>
        <w:jc w:val="both"/>
        <w:rPr>
          <w:rFonts w:ascii="Arial" w:hAnsi="Arial" w:cs="Arial"/>
          <w:b/>
          <w:bCs/>
          <w:i/>
          <w:iCs/>
          <w:sz w:val="22"/>
          <w:szCs w:val="22"/>
          <w:lang w:val="es"/>
        </w:rPr>
      </w:pPr>
      <w:r w:rsidRPr="00241B50">
        <w:rPr>
          <w:rFonts w:ascii="Arial" w:hAnsi="Arial" w:cs="Arial"/>
          <w:sz w:val="22"/>
          <w:szCs w:val="22"/>
          <w:lang w:val="es"/>
        </w:rPr>
        <w:t xml:space="preserve">Que, de la visita, </w:t>
      </w:r>
      <w:r w:rsidR="00C84A7A" w:rsidRPr="00241B50">
        <w:rPr>
          <w:rFonts w:ascii="Arial" w:hAnsi="Arial" w:cs="Arial"/>
          <w:sz w:val="22"/>
          <w:szCs w:val="22"/>
          <w:lang w:val="es"/>
        </w:rPr>
        <w:t xml:space="preserve">realizada </w:t>
      </w:r>
      <w:r w:rsidR="00C84A7A">
        <w:rPr>
          <w:rFonts w:ascii="Arial" w:hAnsi="Arial" w:cs="Arial"/>
          <w:sz w:val="22"/>
          <w:szCs w:val="22"/>
          <w:lang w:val="es"/>
        </w:rPr>
        <w:t>con</w:t>
      </w:r>
      <w:r>
        <w:rPr>
          <w:rFonts w:ascii="Arial" w:hAnsi="Arial" w:cs="Arial"/>
          <w:sz w:val="22"/>
          <w:szCs w:val="22"/>
          <w:lang w:val="es"/>
        </w:rPr>
        <w:t xml:space="preserve"> </w:t>
      </w:r>
      <w:r w:rsidR="00C90B73" w:rsidRPr="00707961">
        <w:rPr>
          <w:rFonts w:ascii="Arial" w:hAnsi="Arial" w:cs="Arial"/>
          <w:sz w:val="22"/>
          <w:szCs w:val="22"/>
          <w:lang w:val="es"/>
        </w:rPr>
        <w:t>presencia de</w:t>
      </w:r>
      <w:r w:rsidR="00876AE2">
        <w:rPr>
          <w:rFonts w:ascii="Arial" w:hAnsi="Arial" w:cs="Arial"/>
          <w:sz w:val="22"/>
          <w:szCs w:val="22"/>
          <w:lang w:val="es"/>
        </w:rPr>
        <w:t xml:space="preserve"> la</w:t>
      </w:r>
      <w:r w:rsidR="00835BEA">
        <w:rPr>
          <w:rFonts w:ascii="Arial" w:hAnsi="Arial" w:cs="Arial"/>
          <w:sz w:val="22"/>
          <w:szCs w:val="22"/>
          <w:lang w:val="es"/>
        </w:rPr>
        <w:t>s</w:t>
      </w:r>
      <w:r w:rsidR="00876AE2">
        <w:rPr>
          <w:rFonts w:ascii="Arial" w:hAnsi="Arial" w:cs="Arial"/>
          <w:sz w:val="22"/>
          <w:szCs w:val="22"/>
          <w:lang w:val="es"/>
        </w:rPr>
        <w:t xml:space="preserve"> parte</w:t>
      </w:r>
      <w:r w:rsidR="00835BEA">
        <w:rPr>
          <w:rFonts w:ascii="Arial" w:hAnsi="Arial" w:cs="Arial"/>
          <w:sz w:val="22"/>
          <w:szCs w:val="22"/>
          <w:lang w:val="es"/>
        </w:rPr>
        <w:t>s</w:t>
      </w:r>
      <w:r w:rsidR="00876AE2">
        <w:rPr>
          <w:rFonts w:ascii="Arial" w:hAnsi="Arial" w:cs="Arial"/>
          <w:sz w:val="22"/>
          <w:szCs w:val="22"/>
          <w:lang w:val="es"/>
        </w:rPr>
        <w:t xml:space="preserve"> enajenador</w:t>
      </w:r>
      <w:r w:rsidR="00C84A7A">
        <w:rPr>
          <w:rFonts w:ascii="Arial" w:hAnsi="Arial" w:cs="Arial"/>
          <w:sz w:val="22"/>
          <w:szCs w:val="22"/>
          <w:lang w:val="es"/>
        </w:rPr>
        <w:t>a</w:t>
      </w:r>
      <w:r w:rsidR="00835BEA">
        <w:rPr>
          <w:rFonts w:ascii="Arial" w:hAnsi="Arial" w:cs="Arial"/>
          <w:sz w:val="22"/>
          <w:szCs w:val="22"/>
          <w:lang w:val="es"/>
        </w:rPr>
        <w:t xml:space="preserve"> y</w:t>
      </w:r>
      <w:r w:rsidR="00C84A7A">
        <w:rPr>
          <w:rFonts w:ascii="Arial" w:hAnsi="Arial" w:cs="Arial"/>
          <w:sz w:val="22"/>
          <w:szCs w:val="22"/>
          <w:lang w:val="es"/>
        </w:rPr>
        <w:t xml:space="preserve"> de la parte quejosa </w:t>
      </w:r>
      <w:r w:rsidR="00C90B73" w:rsidRPr="00707961">
        <w:rPr>
          <w:rFonts w:ascii="Arial" w:hAnsi="Arial" w:cs="Arial"/>
          <w:sz w:val="22"/>
          <w:szCs w:val="22"/>
          <w:lang w:val="es"/>
        </w:rPr>
        <w:t xml:space="preserve">se elaboró el </w:t>
      </w:r>
      <w:r w:rsidR="0081103D">
        <w:rPr>
          <w:rFonts w:ascii="Arial" w:hAnsi="Arial" w:cs="Arial"/>
          <w:sz w:val="22"/>
          <w:szCs w:val="22"/>
          <w:lang w:val="es"/>
        </w:rPr>
        <w:t>I</w:t>
      </w:r>
      <w:r w:rsidR="00C90B73" w:rsidRPr="00707961">
        <w:rPr>
          <w:rFonts w:ascii="Arial" w:hAnsi="Arial" w:cs="Arial"/>
          <w:sz w:val="22"/>
          <w:szCs w:val="22"/>
          <w:lang w:val="es"/>
        </w:rPr>
        <w:t xml:space="preserve">nforme de </w:t>
      </w:r>
      <w:r w:rsidR="0081103D">
        <w:rPr>
          <w:rFonts w:ascii="Arial" w:hAnsi="Arial" w:cs="Arial"/>
          <w:sz w:val="22"/>
          <w:szCs w:val="22"/>
          <w:lang w:val="es"/>
        </w:rPr>
        <w:t>V</w:t>
      </w:r>
      <w:r w:rsidR="00C90B73" w:rsidRPr="00707961">
        <w:rPr>
          <w:rFonts w:ascii="Arial" w:hAnsi="Arial" w:cs="Arial"/>
          <w:sz w:val="22"/>
          <w:szCs w:val="22"/>
          <w:lang w:val="es"/>
        </w:rPr>
        <w:t xml:space="preserve">erificación de </w:t>
      </w:r>
      <w:r w:rsidR="0081103D">
        <w:rPr>
          <w:rFonts w:ascii="Arial" w:hAnsi="Arial" w:cs="Arial"/>
          <w:sz w:val="22"/>
          <w:szCs w:val="22"/>
          <w:lang w:val="es"/>
        </w:rPr>
        <w:t>H</w:t>
      </w:r>
      <w:r w:rsidR="00C90B73" w:rsidRPr="00707961">
        <w:rPr>
          <w:rFonts w:ascii="Arial" w:hAnsi="Arial" w:cs="Arial"/>
          <w:sz w:val="22"/>
          <w:szCs w:val="22"/>
          <w:lang w:val="es"/>
        </w:rPr>
        <w:t xml:space="preserve">echos </w:t>
      </w:r>
      <w:r w:rsidR="00381DEB" w:rsidRPr="00707961">
        <w:rPr>
          <w:rFonts w:ascii="Arial" w:hAnsi="Arial" w:cs="Arial"/>
          <w:sz w:val="22"/>
          <w:szCs w:val="22"/>
          <w:lang w:val="es"/>
        </w:rPr>
        <w:t>No.</w:t>
      </w:r>
      <w:r w:rsidR="0081103D">
        <w:rPr>
          <w:rFonts w:ascii="Arial" w:hAnsi="Arial" w:cs="Arial"/>
          <w:sz w:val="22"/>
          <w:szCs w:val="22"/>
          <w:lang w:val="es"/>
        </w:rPr>
        <w:t xml:space="preserve"> </w:t>
      </w:r>
      <w:r w:rsidR="00876AE2">
        <w:rPr>
          <w:rFonts w:ascii="Arial" w:hAnsi="Arial" w:cs="Arial"/>
          <w:sz w:val="22"/>
          <w:szCs w:val="22"/>
          <w:lang w:val="es"/>
        </w:rPr>
        <w:t>2</w:t>
      </w:r>
      <w:r w:rsidR="00BE0AE0">
        <w:rPr>
          <w:rFonts w:ascii="Arial" w:hAnsi="Arial" w:cs="Arial"/>
          <w:sz w:val="22"/>
          <w:szCs w:val="22"/>
          <w:lang w:val="es"/>
        </w:rPr>
        <w:t>5</w:t>
      </w:r>
      <w:r w:rsidR="00A95C43">
        <w:rPr>
          <w:rFonts w:ascii="Arial" w:hAnsi="Arial" w:cs="Arial"/>
          <w:sz w:val="22"/>
          <w:szCs w:val="22"/>
          <w:lang w:val="es"/>
        </w:rPr>
        <w:t>-</w:t>
      </w:r>
      <w:r w:rsidR="00835BEA">
        <w:rPr>
          <w:rFonts w:ascii="Arial" w:hAnsi="Arial" w:cs="Arial"/>
          <w:sz w:val="22"/>
          <w:szCs w:val="22"/>
          <w:lang w:val="es"/>
        </w:rPr>
        <w:t>455</w:t>
      </w:r>
      <w:r w:rsidR="00876AE2">
        <w:rPr>
          <w:rFonts w:ascii="Arial" w:hAnsi="Arial" w:cs="Arial"/>
          <w:sz w:val="22"/>
          <w:szCs w:val="22"/>
          <w:lang w:val="es"/>
        </w:rPr>
        <w:t xml:space="preserve"> </w:t>
      </w:r>
      <w:r w:rsidR="00BB04CF">
        <w:rPr>
          <w:rFonts w:ascii="Arial" w:hAnsi="Arial" w:cs="Arial"/>
          <w:sz w:val="22"/>
          <w:szCs w:val="22"/>
          <w:lang w:val="es"/>
        </w:rPr>
        <w:t xml:space="preserve">del </w:t>
      </w:r>
      <w:r w:rsidR="00835BEA">
        <w:rPr>
          <w:rFonts w:ascii="Arial" w:hAnsi="Arial" w:cs="Arial"/>
          <w:sz w:val="22"/>
          <w:szCs w:val="22"/>
          <w:lang w:val="es"/>
        </w:rPr>
        <w:t>19</w:t>
      </w:r>
      <w:r w:rsidR="00BB04CF">
        <w:rPr>
          <w:rFonts w:ascii="Arial" w:hAnsi="Arial" w:cs="Arial"/>
          <w:sz w:val="22"/>
          <w:szCs w:val="22"/>
          <w:lang w:val="es"/>
        </w:rPr>
        <w:t xml:space="preserve"> </w:t>
      </w:r>
      <w:r w:rsidR="0081103D">
        <w:rPr>
          <w:rFonts w:ascii="Arial" w:hAnsi="Arial" w:cs="Arial"/>
          <w:sz w:val="22"/>
          <w:szCs w:val="22"/>
          <w:lang w:val="es"/>
        </w:rPr>
        <w:t xml:space="preserve">de </w:t>
      </w:r>
      <w:r w:rsidR="00835BEA">
        <w:rPr>
          <w:rFonts w:ascii="Arial" w:hAnsi="Arial" w:cs="Arial"/>
          <w:sz w:val="22"/>
          <w:szCs w:val="22"/>
          <w:lang w:val="es"/>
        </w:rPr>
        <w:t>septiembre</w:t>
      </w:r>
      <w:r w:rsidR="00876AE2">
        <w:rPr>
          <w:rFonts w:ascii="Arial" w:hAnsi="Arial" w:cs="Arial"/>
          <w:sz w:val="22"/>
          <w:szCs w:val="22"/>
          <w:lang w:val="es"/>
        </w:rPr>
        <w:t xml:space="preserve"> de</w:t>
      </w:r>
      <w:r w:rsidR="0081103D">
        <w:rPr>
          <w:rFonts w:ascii="Arial" w:hAnsi="Arial" w:cs="Arial"/>
          <w:sz w:val="22"/>
          <w:szCs w:val="22"/>
          <w:lang w:val="es"/>
        </w:rPr>
        <w:t xml:space="preserve"> 202</w:t>
      </w:r>
      <w:r w:rsidR="00BE0AE0">
        <w:rPr>
          <w:rFonts w:ascii="Arial" w:hAnsi="Arial" w:cs="Arial"/>
          <w:sz w:val="22"/>
          <w:szCs w:val="22"/>
          <w:lang w:val="es"/>
        </w:rPr>
        <w:t>5</w:t>
      </w:r>
      <w:r w:rsidR="0081103D">
        <w:rPr>
          <w:rFonts w:ascii="Arial" w:hAnsi="Arial" w:cs="Arial"/>
          <w:sz w:val="22"/>
          <w:szCs w:val="22"/>
          <w:lang w:val="es"/>
        </w:rPr>
        <w:t>,</w:t>
      </w:r>
      <w:r w:rsidR="00C90B73" w:rsidRPr="00707961">
        <w:rPr>
          <w:rFonts w:ascii="Arial" w:hAnsi="Arial" w:cs="Arial"/>
          <w:sz w:val="22"/>
          <w:szCs w:val="22"/>
          <w:lang w:val="es"/>
        </w:rPr>
        <w:t xml:space="preserve"> que concluyó</w:t>
      </w:r>
      <w:r w:rsidR="006D16F5">
        <w:rPr>
          <w:rFonts w:ascii="Arial" w:hAnsi="Arial" w:cs="Arial"/>
          <w:sz w:val="22"/>
          <w:szCs w:val="22"/>
          <w:lang w:val="es"/>
        </w:rPr>
        <w:t xml:space="preserve">, que </w:t>
      </w:r>
      <w:r w:rsidR="00835BEA">
        <w:rPr>
          <w:rFonts w:ascii="Arial" w:hAnsi="Arial" w:cs="Arial"/>
          <w:sz w:val="22"/>
          <w:szCs w:val="22"/>
          <w:lang w:val="es"/>
        </w:rPr>
        <w:t xml:space="preserve">los hechos denominados </w:t>
      </w:r>
      <w:r w:rsidR="00835BEA" w:rsidRPr="00835BEA">
        <w:rPr>
          <w:rFonts w:ascii="Arial" w:hAnsi="Arial" w:cs="Arial"/>
          <w:b/>
          <w:bCs/>
          <w:i/>
          <w:iCs/>
          <w:sz w:val="22"/>
          <w:szCs w:val="22"/>
          <w:lang w:val="es"/>
        </w:rPr>
        <w:t>FUERON SUBSANADOS</w:t>
      </w:r>
    </w:p>
    <w:p w14:paraId="1F3C1BF3" w14:textId="77777777" w:rsidR="001C7134" w:rsidRPr="00835BEA" w:rsidRDefault="001C7134" w:rsidP="00C97849">
      <w:pPr>
        <w:widowControl w:val="0"/>
        <w:autoSpaceDE w:val="0"/>
        <w:autoSpaceDN w:val="0"/>
        <w:adjustRightInd w:val="0"/>
        <w:jc w:val="both"/>
        <w:rPr>
          <w:rFonts w:ascii="Arial" w:hAnsi="Arial" w:cs="Arial"/>
          <w:b/>
          <w:bCs/>
          <w:sz w:val="22"/>
          <w:szCs w:val="22"/>
          <w:lang w:val="es"/>
        </w:rPr>
      </w:pPr>
    </w:p>
    <w:p w14:paraId="6D625AFB" w14:textId="51F935FF" w:rsidR="00C90B73" w:rsidRPr="00707961" w:rsidRDefault="00C90B73" w:rsidP="00707961">
      <w:pPr>
        <w:widowControl w:val="0"/>
        <w:autoSpaceDE w:val="0"/>
        <w:autoSpaceDN w:val="0"/>
        <w:adjustRightInd w:val="0"/>
        <w:ind w:right="-92"/>
        <w:jc w:val="both"/>
        <w:rPr>
          <w:rFonts w:ascii="Arial" w:hAnsi="Arial" w:cs="Arial"/>
          <w:color w:val="000000"/>
          <w:sz w:val="22"/>
          <w:szCs w:val="22"/>
          <w:lang w:val="es"/>
        </w:rPr>
      </w:pPr>
      <w:r w:rsidRPr="00707961">
        <w:rPr>
          <w:rFonts w:ascii="Arial" w:hAnsi="Arial" w:cs="Arial"/>
          <w:color w:val="000000"/>
          <w:sz w:val="22"/>
          <w:szCs w:val="22"/>
          <w:lang w:val="es"/>
        </w:rPr>
        <w:t xml:space="preserve">Que, de acuerdo con lo anterior, la </w:t>
      </w:r>
      <w:r w:rsidR="00A95C43">
        <w:rPr>
          <w:rFonts w:ascii="Arial" w:hAnsi="Arial" w:cs="Arial"/>
          <w:color w:val="000000"/>
          <w:sz w:val="22"/>
          <w:szCs w:val="22"/>
          <w:lang w:val="es"/>
        </w:rPr>
        <w:t>Dirección</w:t>
      </w:r>
      <w:r w:rsidRPr="00707961">
        <w:rPr>
          <w:rFonts w:ascii="Arial" w:hAnsi="Arial" w:cs="Arial"/>
          <w:color w:val="000000"/>
          <w:sz w:val="22"/>
          <w:szCs w:val="22"/>
          <w:lang w:val="es"/>
        </w:rPr>
        <w:t xml:space="preserve"> procede a determinar si en el caso aquí analizado, resulta procedente la imposición de multas sucesivas, de conformidad a lo expuesto en el inciso segundo, numeral 9º del artículo 2º del Decreto Ley 078 de 1987</w:t>
      </w:r>
      <w:r w:rsidRPr="00707961">
        <w:rPr>
          <w:rFonts w:ascii="Arial" w:hAnsi="Arial" w:cs="Arial"/>
          <w:i/>
          <w:iCs/>
          <w:color w:val="000000"/>
          <w:sz w:val="22"/>
          <w:szCs w:val="22"/>
          <w:lang w:val="es"/>
        </w:rPr>
        <w:t xml:space="preserve">, </w:t>
      </w:r>
      <w:r w:rsidR="0081103D">
        <w:rPr>
          <w:rFonts w:ascii="Arial" w:hAnsi="Arial" w:cs="Arial"/>
          <w:color w:val="000000"/>
          <w:sz w:val="22"/>
          <w:szCs w:val="22"/>
          <w:lang w:val="es"/>
        </w:rPr>
        <w:t xml:space="preserve">o la culminación de la actuación administrativa de seguimiento, </w:t>
      </w:r>
      <w:r w:rsidRPr="00707961">
        <w:rPr>
          <w:rFonts w:ascii="Arial" w:hAnsi="Arial" w:cs="Arial"/>
          <w:color w:val="000000"/>
          <w:sz w:val="22"/>
          <w:szCs w:val="22"/>
          <w:lang w:val="es"/>
        </w:rPr>
        <w:t>previo el siguiente:</w:t>
      </w:r>
    </w:p>
    <w:p w14:paraId="7149411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0462A837" w14:textId="77777777" w:rsidR="00047328" w:rsidRDefault="00047328" w:rsidP="00C97849">
      <w:pPr>
        <w:widowControl w:val="0"/>
        <w:autoSpaceDE w:val="0"/>
        <w:autoSpaceDN w:val="0"/>
        <w:adjustRightInd w:val="0"/>
        <w:jc w:val="center"/>
        <w:rPr>
          <w:rFonts w:ascii="Arial" w:hAnsi="Arial" w:cs="Arial"/>
          <w:b/>
          <w:bCs/>
          <w:sz w:val="22"/>
          <w:szCs w:val="22"/>
          <w:lang w:val="es"/>
        </w:rPr>
      </w:pPr>
    </w:p>
    <w:p w14:paraId="22525357" w14:textId="151C93E6"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ANÁLISIS DEL DESPACHO</w:t>
      </w:r>
    </w:p>
    <w:p w14:paraId="4B53F790" w14:textId="77777777" w:rsidR="00C90B73" w:rsidRPr="00707961" w:rsidRDefault="00C90B73" w:rsidP="00C97849">
      <w:pPr>
        <w:widowControl w:val="0"/>
        <w:autoSpaceDE w:val="0"/>
        <w:autoSpaceDN w:val="0"/>
        <w:adjustRightInd w:val="0"/>
        <w:rPr>
          <w:rFonts w:ascii="Arial" w:hAnsi="Arial" w:cs="Arial"/>
          <w:b/>
          <w:bCs/>
          <w:sz w:val="22"/>
          <w:szCs w:val="22"/>
          <w:lang w:val="es"/>
        </w:rPr>
      </w:pPr>
    </w:p>
    <w:p w14:paraId="6F4D29AC" w14:textId="77777777" w:rsidR="00C90B73" w:rsidRPr="00707961" w:rsidRDefault="00C90B73" w:rsidP="00C97849">
      <w:pPr>
        <w:widowControl w:val="0"/>
        <w:numPr>
          <w:ilvl w:val="0"/>
          <w:numId w:val="33"/>
        </w:numPr>
        <w:autoSpaceDE w:val="0"/>
        <w:autoSpaceDN w:val="0"/>
        <w:adjustRightInd w:val="0"/>
        <w:ind w:left="720" w:hanging="360"/>
        <w:rPr>
          <w:rFonts w:ascii="Arial" w:hAnsi="Arial" w:cs="Arial"/>
          <w:b/>
          <w:bCs/>
          <w:sz w:val="22"/>
          <w:szCs w:val="22"/>
          <w:lang w:val="es"/>
        </w:rPr>
      </w:pPr>
      <w:r w:rsidRPr="00707961">
        <w:rPr>
          <w:rFonts w:ascii="Arial" w:hAnsi="Arial" w:cs="Arial"/>
          <w:b/>
          <w:bCs/>
          <w:sz w:val="22"/>
          <w:szCs w:val="22"/>
          <w:lang w:val="es"/>
        </w:rPr>
        <w:t>FUNDAMENTO LEGAL</w:t>
      </w:r>
    </w:p>
    <w:p w14:paraId="7E44ADEE"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2BD18CCE" w14:textId="74D4A71E"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Debe esta </w:t>
      </w:r>
      <w:r w:rsidR="00A95C43">
        <w:rPr>
          <w:rFonts w:ascii="Arial" w:hAnsi="Arial" w:cs="Arial"/>
          <w:sz w:val="22"/>
          <w:szCs w:val="22"/>
          <w:lang w:val="es"/>
        </w:rPr>
        <w:t>Dirección</w:t>
      </w:r>
      <w:r w:rsidRPr="00707961">
        <w:rPr>
          <w:rFonts w:ascii="Arial" w:hAnsi="Arial" w:cs="Arial"/>
          <w:sz w:val="22"/>
          <w:szCs w:val="22"/>
          <w:lang w:val="es"/>
        </w:rPr>
        <w:t xml:space="preserve"> partir de que la función de inspección, vigilancia y control sobre la actividad de enajenación de inmuebles destinados a vivienda, de conformidad con las Leyes 66 de 1968, 388 de 1997, Decretos Leyes 2610 de 1979 y 078 de 1987 y demás normas concordantes, se ejerce sobre las personas naturales o jurídicas que desarrollen la actividad de enajenación de vivienda en el Distrito, con el propósito de resguardar el orden social y amparar la observancia de la ley.</w:t>
      </w:r>
    </w:p>
    <w:p w14:paraId="211392BB"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63A889E2" w14:textId="55302A58" w:rsidR="00595993"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Bajo este entendido, el parágrafo del artículo 1 del Decreto 572 de 2015 establece que la </w:t>
      </w:r>
      <w:r w:rsidRPr="00707961">
        <w:rPr>
          <w:rFonts w:ascii="Arial" w:hAnsi="Arial" w:cs="Arial"/>
          <w:color w:val="333333"/>
          <w:sz w:val="22"/>
          <w:szCs w:val="22"/>
          <w:highlight w:val="white"/>
          <w:lang w:val="es"/>
        </w:rPr>
        <w:t xml:space="preserve">Subsecretaría de Inspección, Vigilancia y Control de Vivienda de la Secretaría Distrital del Hábitat, adelantará de oficio o a petición de parte las investigaciones administrativas por infracción a las normas que regulan el régimen de construcción y enajenación, </w:t>
      </w:r>
      <w:r w:rsidRPr="00707961">
        <w:rPr>
          <w:rFonts w:ascii="Arial" w:hAnsi="Arial" w:cs="Arial"/>
          <w:color w:val="333333"/>
          <w:sz w:val="22"/>
          <w:szCs w:val="22"/>
          <w:highlight w:val="white"/>
          <w:lang w:val="es"/>
        </w:rPr>
        <w:lastRenderedPageBreak/>
        <w:t xml:space="preserve">autoconstrucción, arrendamiento e intermediación de vivienda, por lo que, en ejercicio de estas funciones, </w:t>
      </w:r>
      <w:r w:rsidRPr="00707961">
        <w:rPr>
          <w:rFonts w:ascii="Arial" w:hAnsi="Arial" w:cs="Arial"/>
          <w:sz w:val="22"/>
          <w:szCs w:val="22"/>
          <w:lang w:val="es"/>
        </w:rPr>
        <w:t xml:space="preserve">esta Entidad procedió a imponer sanción </w:t>
      </w:r>
      <w:r w:rsidR="00595993" w:rsidRPr="00595993">
        <w:rPr>
          <w:rFonts w:ascii="Arial" w:hAnsi="Arial" w:cs="Arial"/>
          <w:sz w:val="22"/>
          <w:szCs w:val="22"/>
        </w:rPr>
        <w:t xml:space="preserve">mediante la </w:t>
      </w:r>
      <w:r w:rsidR="004B502E" w:rsidRPr="004B502E">
        <w:rPr>
          <w:rFonts w:ascii="Arial" w:hAnsi="Arial" w:cs="Arial"/>
          <w:sz w:val="22"/>
          <w:szCs w:val="22"/>
        </w:rPr>
        <w:t>Resolución No. 426 DEL 5 DE MAYO DE 2022</w:t>
      </w:r>
      <w:r w:rsidR="00595993" w:rsidRPr="00595993">
        <w:rPr>
          <w:rFonts w:ascii="Arial" w:hAnsi="Arial" w:cs="Arial"/>
          <w:sz w:val="22"/>
          <w:szCs w:val="22"/>
        </w:rPr>
        <w:t xml:space="preserve">, “Por la cual se impone una sanción y se imparte una orden”, a la sociedad enajenadora </w:t>
      </w:r>
      <w:r w:rsidR="004B502E" w:rsidRPr="004B502E">
        <w:rPr>
          <w:rFonts w:ascii="Arial" w:hAnsi="Arial" w:cs="Arial"/>
          <w:sz w:val="22"/>
          <w:szCs w:val="22"/>
        </w:rPr>
        <w:t>CONSTRUCTORA SAN FRANCISCO S.A. - EN LIQUIDACION, identificada con NIT 860.353.305-6</w:t>
      </w:r>
      <w:r w:rsidR="00595993" w:rsidRPr="00595993">
        <w:rPr>
          <w:rFonts w:ascii="Arial" w:hAnsi="Arial" w:cs="Arial"/>
          <w:sz w:val="22"/>
          <w:szCs w:val="22"/>
        </w:rPr>
        <w:t>, consistente en multa y orden de hacer.</w:t>
      </w:r>
    </w:p>
    <w:p w14:paraId="5260C675" w14:textId="77777777" w:rsidR="00595993" w:rsidRDefault="00595993" w:rsidP="00C97849">
      <w:pPr>
        <w:widowControl w:val="0"/>
        <w:autoSpaceDE w:val="0"/>
        <w:autoSpaceDN w:val="0"/>
        <w:adjustRightInd w:val="0"/>
        <w:jc w:val="both"/>
        <w:rPr>
          <w:rFonts w:ascii="Arial" w:hAnsi="Arial" w:cs="Arial"/>
          <w:sz w:val="22"/>
          <w:szCs w:val="22"/>
          <w:lang w:val="es"/>
        </w:rPr>
      </w:pPr>
    </w:p>
    <w:p w14:paraId="188D25B6"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Ahora bien, señala el artículo 16 del Decreto Distrital 572 de 2015 que, una vez ejecutoriada la actuación que imponga una orden a los enajenadores responsables de un proyecto de vivienda, y superado el término dispuesto para su cumplimiento, se adelantará el </w:t>
      </w:r>
      <w:r w:rsidRPr="00707961">
        <w:rPr>
          <w:rFonts w:ascii="Arial" w:hAnsi="Arial" w:cs="Arial"/>
          <w:b/>
          <w:bCs/>
          <w:sz w:val="22"/>
          <w:szCs w:val="22"/>
          <w:lang w:val="es"/>
        </w:rPr>
        <w:t>SEGUIMIENTO A LA ORDEN</w:t>
      </w:r>
      <w:r w:rsidRPr="00707961">
        <w:rPr>
          <w:rFonts w:ascii="Arial" w:hAnsi="Arial" w:cs="Arial"/>
          <w:sz w:val="22"/>
          <w:szCs w:val="22"/>
          <w:lang w:val="es"/>
        </w:rPr>
        <w:t xml:space="preserve"> para corroborar el cumplimiento del acto administrativo que la impuso.</w:t>
      </w:r>
    </w:p>
    <w:p w14:paraId="79EC6B5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2A6B8CCB" w14:textId="77777777" w:rsidR="00047328"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Para el seguimiento a la orden, el artículo 2, numeral 9 del Decreto Ley 078 de 1987, en concordancia con el artículo 28 de la Ley 66 de 1968, modificado por el artículo 11 del Decreto Ley 2610 de 1979, establece la imposición de multas sucesivas de diez mil pesos </w:t>
      </w:r>
    </w:p>
    <w:p w14:paraId="0C87C475" w14:textId="77777777" w:rsidR="00047328" w:rsidRDefault="00047328" w:rsidP="00C97849">
      <w:pPr>
        <w:widowControl w:val="0"/>
        <w:autoSpaceDE w:val="0"/>
        <w:autoSpaceDN w:val="0"/>
        <w:adjustRightInd w:val="0"/>
        <w:jc w:val="both"/>
        <w:rPr>
          <w:rFonts w:ascii="Arial" w:hAnsi="Arial" w:cs="Arial"/>
          <w:sz w:val="22"/>
          <w:szCs w:val="22"/>
          <w:lang w:val="es"/>
        </w:rPr>
      </w:pPr>
    </w:p>
    <w:p w14:paraId="7DDED998" w14:textId="126DD64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w:t>
      </w:r>
      <w:r w:rsidR="00047328" w:rsidRPr="00707961">
        <w:rPr>
          <w:rFonts w:ascii="Arial" w:hAnsi="Arial" w:cs="Arial"/>
          <w:sz w:val="22"/>
          <w:szCs w:val="22"/>
          <w:lang w:val="es"/>
        </w:rPr>
        <w:t>10. 000.oo</w:t>
      </w:r>
      <w:r w:rsidRPr="00707961">
        <w:rPr>
          <w:rFonts w:ascii="Arial" w:hAnsi="Arial" w:cs="Arial"/>
          <w:sz w:val="22"/>
          <w:szCs w:val="22"/>
          <w:lang w:val="es"/>
        </w:rPr>
        <w:t>) a quinientos mil pesos ($</w:t>
      </w:r>
      <w:r w:rsidR="00D060ED" w:rsidRPr="00707961">
        <w:rPr>
          <w:rFonts w:ascii="Arial" w:hAnsi="Arial" w:cs="Arial"/>
          <w:sz w:val="22"/>
          <w:szCs w:val="22"/>
          <w:lang w:val="es"/>
        </w:rPr>
        <w:t>500. 000.oo</w:t>
      </w:r>
      <w:r w:rsidRPr="00707961">
        <w:rPr>
          <w:rFonts w:ascii="Arial" w:hAnsi="Arial" w:cs="Arial"/>
          <w:sz w:val="22"/>
          <w:szCs w:val="22"/>
          <w:lang w:val="es"/>
        </w:rPr>
        <w:t xml:space="preserve">) M/cte., a las personas o entidades que </w:t>
      </w:r>
      <w:r w:rsidRPr="00707961">
        <w:rPr>
          <w:rFonts w:ascii="Arial" w:hAnsi="Arial" w:cs="Arial"/>
          <w:b/>
          <w:bCs/>
          <w:sz w:val="22"/>
          <w:szCs w:val="22"/>
          <w:u w:val="single"/>
          <w:lang w:val="es"/>
        </w:rPr>
        <w:t>incumplan las órdenes</w:t>
      </w:r>
      <w:r w:rsidRPr="00707961">
        <w:rPr>
          <w:rFonts w:ascii="Arial" w:hAnsi="Arial" w:cs="Arial"/>
          <w:sz w:val="22"/>
          <w:szCs w:val="22"/>
          <w:lang w:val="es"/>
        </w:rPr>
        <w:t xml:space="preserve"> o requerimientos que en uso de las facultades de inspección y vigilancia expida la autoridad de vivienda, para que se sujeten a las normas exigidas por las autoridades nacionales, departamentales, metropolitanas, municipales y distritales y/o para que se ajusten a las prescripciones de la Ley 66 de 1968. </w:t>
      </w:r>
    </w:p>
    <w:p w14:paraId="694E991F"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075532A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En el mismo sentido, el artículo 90 de la Ley 1437 de 2011, Código de Procedimiento Administrativo y de lo Contencioso Administrativo, establece que, sin perjuicio de lo dispuesto en leyes especiales, cuando un acto administrativo imponga una obligación no dineraria a un particular y este se resistiere a cumplirla, la autoridad que expidió el acto le impondrá multas sucesivas mientras permanezca en rebeldía, concediéndole plazos razonables para que cumpla lo ordenado. </w:t>
      </w:r>
    </w:p>
    <w:p w14:paraId="6A85C65A"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29174AAE" w14:textId="5BB78852" w:rsidR="00C90B73" w:rsidRPr="00707961" w:rsidRDefault="00C90B73" w:rsidP="00707961">
      <w:pPr>
        <w:widowControl w:val="0"/>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 xml:space="preserve">En concordancia con lo expresado, viendo que de las actuaciones adelantadas no se desprende causal de nulidad alguna en el procedimiento, procede este Despacho a realizar el estudio de los elementos probatorios recaudados por esta </w:t>
      </w:r>
      <w:r w:rsidR="00A95C43">
        <w:rPr>
          <w:rFonts w:ascii="Arial" w:hAnsi="Arial" w:cs="Arial"/>
          <w:color w:val="000000"/>
          <w:sz w:val="22"/>
          <w:szCs w:val="22"/>
          <w:lang w:val="es"/>
        </w:rPr>
        <w:t>Dirección</w:t>
      </w:r>
      <w:r w:rsidRPr="00707961">
        <w:rPr>
          <w:rFonts w:ascii="Arial" w:hAnsi="Arial" w:cs="Arial"/>
          <w:color w:val="000000"/>
          <w:sz w:val="22"/>
          <w:szCs w:val="22"/>
          <w:lang w:val="es"/>
        </w:rPr>
        <w:t>, sobre los hechos objeto de la orden hacer contenid</w:t>
      </w:r>
      <w:r w:rsidR="0081103D">
        <w:rPr>
          <w:rFonts w:ascii="Arial" w:hAnsi="Arial" w:cs="Arial"/>
          <w:color w:val="000000"/>
          <w:sz w:val="22"/>
          <w:szCs w:val="22"/>
          <w:lang w:val="es"/>
        </w:rPr>
        <w:t>a</w:t>
      </w:r>
      <w:r w:rsidRPr="00707961">
        <w:rPr>
          <w:rFonts w:ascii="Arial" w:hAnsi="Arial" w:cs="Arial"/>
          <w:color w:val="000000"/>
          <w:sz w:val="22"/>
          <w:szCs w:val="22"/>
          <w:lang w:val="es"/>
        </w:rPr>
        <w:t xml:space="preserve"> en la </w:t>
      </w:r>
      <w:r w:rsidR="004B502E" w:rsidRPr="004B502E">
        <w:rPr>
          <w:rFonts w:ascii="Arial" w:hAnsi="Arial" w:cs="Arial"/>
          <w:color w:val="000000"/>
          <w:sz w:val="22"/>
          <w:szCs w:val="22"/>
          <w:lang w:val="es"/>
        </w:rPr>
        <w:t>Resolución No. 426 DEL 5 DE MAYO DE 2022</w:t>
      </w:r>
      <w:r w:rsidR="0081103D">
        <w:rPr>
          <w:rFonts w:ascii="Arial" w:hAnsi="Arial" w:cs="Arial"/>
          <w:color w:val="000000"/>
          <w:sz w:val="22"/>
          <w:szCs w:val="22"/>
          <w:lang w:val="es"/>
        </w:rPr>
        <w:t xml:space="preserve"> </w:t>
      </w:r>
      <w:r w:rsidRPr="00707961">
        <w:rPr>
          <w:rFonts w:ascii="Arial" w:hAnsi="Arial" w:cs="Arial"/>
          <w:color w:val="000000"/>
          <w:sz w:val="22"/>
          <w:szCs w:val="22"/>
          <w:lang w:val="es"/>
        </w:rPr>
        <w:t>“</w:t>
      </w:r>
      <w:r w:rsidRPr="00707961">
        <w:rPr>
          <w:rFonts w:ascii="Arial" w:hAnsi="Arial" w:cs="Arial"/>
          <w:i/>
          <w:iCs/>
          <w:color w:val="000000"/>
          <w:sz w:val="22"/>
          <w:szCs w:val="22"/>
          <w:lang w:val="es"/>
        </w:rPr>
        <w:t>Por la cual se impone una sanción y se imparte una orden”</w:t>
      </w:r>
      <w:r w:rsidRPr="00707961">
        <w:rPr>
          <w:rFonts w:ascii="Arial" w:hAnsi="Arial" w:cs="Arial"/>
          <w:color w:val="000000"/>
          <w:sz w:val="22"/>
          <w:szCs w:val="22"/>
          <w:lang w:val="es"/>
        </w:rPr>
        <w:t xml:space="preserve"> con el fin de determinar si existe mérito para imposición de nuevas multas o si se ha dado cumplimiento a la orden de hacer.</w:t>
      </w:r>
    </w:p>
    <w:p w14:paraId="48334004" w14:textId="77777777" w:rsidR="00381DEB" w:rsidRDefault="00381DEB" w:rsidP="00707961">
      <w:pPr>
        <w:widowControl w:val="0"/>
        <w:autoSpaceDE w:val="0"/>
        <w:autoSpaceDN w:val="0"/>
        <w:adjustRightInd w:val="0"/>
        <w:jc w:val="both"/>
        <w:rPr>
          <w:rFonts w:ascii="Arial" w:hAnsi="Arial" w:cs="Arial"/>
          <w:b/>
          <w:bCs/>
          <w:sz w:val="22"/>
          <w:szCs w:val="22"/>
          <w:lang w:val="es"/>
        </w:rPr>
      </w:pPr>
    </w:p>
    <w:p w14:paraId="22E847DC" w14:textId="77777777" w:rsidR="00A95C43" w:rsidRPr="00177CFC" w:rsidRDefault="00A95C43" w:rsidP="00A95C43">
      <w:pPr>
        <w:jc w:val="center"/>
        <w:rPr>
          <w:rFonts w:ascii="Arial" w:eastAsia="Arial" w:hAnsi="Arial" w:cs="Arial"/>
          <w:b/>
          <w:sz w:val="22"/>
          <w:szCs w:val="22"/>
        </w:rPr>
      </w:pPr>
      <w:r w:rsidRPr="00177CFC">
        <w:rPr>
          <w:rFonts w:ascii="Arial" w:eastAsia="Arial" w:hAnsi="Arial" w:cs="Arial"/>
          <w:b/>
          <w:sz w:val="22"/>
          <w:szCs w:val="22"/>
        </w:rPr>
        <w:t>ANÁLISIS PROBATORIO</w:t>
      </w:r>
    </w:p>
    <w:p w14:paraId="44197E31" w14:textId="77777777" w:rsidR="00A95C43" w:rsidRPr="00177CFC" w:rsidRDefault="00A95C43" w:rsidP="00A95C43">
      <w:pPr>
        <w:jc w:val="both"/>
        <w:rPr>
          <w:rFonts w:ascii="Arial" w:eastAsia="Arial" w:hAnsi="Arial" w:cs="Arial"/>
          <w:b/>
          <w:sz w:val="22"/>
          <w:szCs w:val="22"/>
        </w:rPr>
      </w:pPr>
    </w:p>
    <w:p w14:paraId="139F374F" w14:textId="5476E039" w:rsidR="00094196" w:rsidRDefault="00C90B73" w:rsidP="006659E1">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Como se ha establecido, dentro de la actuación administrativa obra el Informe de verificación de Hechos No</w:t>
      </w:r>
      <w:bookmarkStart w:id="12" w:name="_Hlk221619159"/>
      <w:r w:rsidRPr="00707961">
        <w:rPr>
          <w:rFonts w:ascii="Arial" w:hAnsi="Arial" w:cs="Arial"/>
          <w:sz w:val="22"/>
          <w:szCs w:val="22"/>
          <w:lang w:val="es"/>
        </w:rPr>
        <w:t>. 25-</w:t>
      </w:r>
      <w:r w:rsidR="006949B4">
        <w:rPr>
          <w:rFonts w:ascii="Arial" w:hAnsi="Arial" w:cs="Arial"/>
          <w:sz w:val="22"/>
          <w:szCs w:val="22"/>
          <w:lang w:val="es"/>
        </w:rPr>
        <w:t>686</w:t>
      </w:r>
      <w:r w:rsidRPr="00707961">
        <w:rPr>
          <w:rFonts w:ascii="Arial" w:hAnsi="Arial" w:cs="Arial"/>
          <w:sz w:val="22"/>
          <w:szCs w:val="22"/>
          <w:lang w:val="es"/>
        </w:rPr>
        <w:t xml:space="preserve"> del </w:t>
      </w:r>
      <w:r w:rsidR="006949B4">
        <w:rPr>
          <w:rFonts w:ascii="Arial" w:hAnsi="Arial" w:cs="Arial"/>
          <w:sz w:val="22"/>
          <w:szCs w:val="22"/>
          <w:lang w:val="es"/>
        </w:rPr>
        <w:t>18</w:t>
      </w:r>
      <w:r w:rsidRPr="00707961">
        <w:rPr>
          <w:rFonts w:ascii="Arial" w:hAnsi="Arial" w:cs="Arial"/>
          <w:sz w:val="22"/>
          <w:szCs w:val="22"/>
          <w:lang w:val="es"/>
        </w:rPr>
        <w:t xml:space="preserve"> </w:t>
      </w:r>
      <w:r w:rsidR="00632D93" w:rsidRPr="00707961">
        <w:rPr>
          <w:rFonts w:ascii="Arial" w:hAnsi="Arial" w:cs="Arial"/>
          <w:sz w:val="22"/>
          <w:szCs w:val="22"/>
          <w:lang w:val="es"/>
        </w:rPr>
        <w:t>de</w:t>
      </w:r>
      <w:r w:rsidR="00632D93">
        <w:rPr>
          <w:rFonts w:ascii="Arial" w:hAnsi="Arial" w:cs="Arial"/>
          <w:sz w:val="22"/>
          <w:szCs w:val="22"/>
          <w:lang w:val="es"/>
        </w:rPr>
        <w:t xml:space="preserve"> </w:t>
      </w:r>
      <w:r w:rsidR="006949B4">
        <w:rPr>
          <w:rFonts w:ascii="Arial" w:hAnsi="Arial" w:cs="Arial"/>
          <w:sz w:val="22"/>
          <w:szCs w:val="22"/>
          <w:lang w:val="es"/>
        </w:rPr>
        <w:t>diciembre</w:t>
      </w:r>
      <w:r w:rsidR="008D6015">
        <w:rPr>
          <w:rFonts w:ascii="Arial" w:hAnsi="Arial" w:cs="Arial"/>
          <w:sz w:val="22"/>
          <w:szCs w:val="22"/>
          <w:lang w:val="es"/>
        </w:rPr>
        <w:t>.</w:t>
      </w:r>
      <w:r w:rsidRPr="00707961">
        <w:rPr>
          <w:rFonts w:ascii="Arial" w:hAnsi="Arial" w:cs="Arial"/>
          <w:sz w:val="22"/>
          <w:szCs w:val="22"/>
          <w:lang w:val="es"/>
        </w:rPr>
        <w:t xml:space="preserve"> del 2025</w:t>
      </w:r>
      <w:bookmarkEnd w:id="12"/>
      <w:r w:rsidRPr="00707961">
        <w:rPr>
          <w:rFonts w:ascii="Arial" w:hAnsi="Arial" w:cs="Arial"/>
          <w:sz w:val="22"/>
          <w:szCs w:val="22"/>
          <w:lang w:val="es"/>
        </w:rPr>
        <w:t>, el cual indicó que</w:t>
      </w:r>
      <w:r w:rsidR="0065374B" w:rsidRPr="00707961">
        <w:rPr>
          <w:rFonts w:ascii="Arial" w:hAnsi="Arial" w:cs="Arial"/>
          <w:sz w:val="22"/>
          <w:szCs w:val="22"/>
          <w:lang w:val="es"/>
        </w:rPr>
        <w:t xml:space="preserve">: </w:t>
      </w:r>
    </w:p>
    <w:p w14:paraId="08FB72E9" w14:textId="77777777" w:rsidR="008D6015" w:rsidRPr="008C621A" w:rsidRDefault="008D6015" w:rsidP="008D6015">
      <w:pPr>
        <w:pStyle w:val="NormalWeb"/>
        <w:ind w:left="567"/>
        <w:jc w:val="both"/>
        <w:rPr>
          <w:rStyle w:val="Fuerte"/>
          <w:rFonts w:ascii="Arial" w:hAnsi="Arial" w:cs="Arial"/>
          <w:b w:val="0"/>
          <w:bCs w:val="0"/>
          <w:i/>
          <w:iCs/>
          <w:sz w:val="22"/>
          <w:szCs w:val="22"/>
        </w:rPr>
      </w:pPr>
      <w:commentRangeStart w:id="13"/>
      <w:r w:rsidRPr="008C621A">
        <w:rPr>
          <w:rStyle w:val="Fuerte"/>
          <w:rFonts w:ascii="Arial" w:hAnsi="Arial" w:cs="Arial"/>
          <w:b w:val="0"/>
          <w:bCs w:val="0"/>
          <w:i/>
          <w:iCs/>
          <w:sz w:val="22"/>
          <w:szCs w:val="22"/>
        </w:rPr>
        <w:t>SÍNTESIS DE LA QUEJA</w:t>
      </w:r>
    </w:p>
    <w:p w14:paraId="3173F96F" w14:textId="77777777" w:rsidR="008D6015" w:rsidRPr="008C621A" w:rsidRDefault="008D6015" w:rsidP="008D6015">
      <w:pPr>
        <w:pStyle w:val="NormalWeb"/>
        <w:ind w:left="567"/>
        <w:jc w:val="both"/>
        <w:rPr>
          <w:rStyle w:val="Fuerte"/>
          <w:rFonts w:ascii="Arial" w:hAnsi="Arial" w:cs="Arial"/>
          <w:b w:val="0"/>
          <w:bCs w:val="0"/>
          <w:i/>
          <w:iCs/>
          <w:sz w:val="22"/>
          <w:szCs w:val="22"/>
        </w:rPr>
      </w:pPr>
      <w:r w:rsidRPr="008C621A">
        <w:rPr>
          <w:rStyle w:val="Fuerte"/>
          <w:rFonts w:ascii="Arial" w:hAnsi="Arial" w:cs="Arial"/>
          <w:b w:val="0"/>
          <w:bCs w:val="0"/>
          <w:i/>
          <w:iCs/>
          <w:sz w:val="22"/>
          <w:szCs w:val="22"/>
        </w:rPr>
        <w:t>Se remite el expediente N. 1-2020-32594-1, en el cual, se solicita al área técnica practicar visita para constatar el estado actual de los puntos materia de la orden impartida, en cumplimiento a lo dispuesto en:</w:t>
      </w:r>
    </w:p>
    <w:p w14:paraId="70D0E677" w14:textId="13E3F5D8" w:rsidR="00853EAD" w:rsidRPr="00FE5B0C" w:rsidRDefault="00853EAD" w:rsidP="00FE5B0C">
      <w:pPr>
        <w:pStyle w:val="NormalWeb"/>
        <w:shd w:val="clear" w:color="auto" w:fill="FFFFFF"/>
        <w:spacing w:before="0" w:after="0"/>
        <w:ind w:left="708"/>
        <w:jc w:val="both"/>
        <w:rPr>
          <w:rFonts w:ascii="Arial" w:hAnsi="Arial" w:cs="Arial"/>
          <w:color w:val="0D0D0D"/>
          <w:sz w:val="22"/>
          <w:szCs w:val="22"/>
        </w:rPr>
      </w:pPr>
      <w:r w:rsidRPr="00FE5B0C">
        <w:rPr>
          <w:rFonts w:ascii="Arial" w:hAnsi="Arial" w:cs="Arial"/>
          <w:color w:val="0D0D0D"/>
          <w:sz w:val="22"/>
          <w:szCs w:val="22"/>
        </w:rPr>
        <w:lastRenderedPageBreak/>
        <w:t>Mediante la </w:t>
      </w:r>
      <w:r w:rsidRPr="00FE5B0C">
        <w:rPr>
          <w:rStyle w:val="Fuerte"/>
          <w:rFonts w:ascii="Arial" w:hAnsi="Arial" w:cs="Arial"/>
          <w:color w:val="0D0D0D"/>
          <w:sz w:val="22"/>
          <w:szCs w:val="22"/>
        </w:rPr>
        <w:t>Resolución No. 426 del 5 de mayo de 2022</w:t>
      </w:r>
      <w:r w:rsidRPr="00FE5B0C">
        <w:rPr>
          <w:rFonts w:ascii="Arial" w:hAnsi="Arial" w:cs="Arial"/>
          <w:color w:val="0D0D0D"/>
          <w:sz w:val="22"/>
          <w:szCs w:val="22"/>
        </w:rPr>
        <w:t> “por la cual se impone una sanción y se imparte una orden”, se establece:</w:t>
      </w:r>
      <w:r w:rsidRPr="00FE5B0C">
        <w:rPr>
          <w:rStyle w:val="Fuerte"/>
          <w:rFonts w:ascii="Arial" w:hAnsi="Arial" w:cs="Arial"/>
          <w:color w:val="0D0D0D"/>
          <w:sz w:val="22"/>
          <w:szCs w:val="22"/>
        </w:rPr>
        <w:t>ARTÍCULO SEGUNDO:</w:t>
      </w:r>
      <w:r w:rsidRPr="00FE5B0C">
        <w:rPr>
          <w:rFonts w:ascii="Arial" w:hAnsi="Arial" w:cs="Arial"/>
          <w:color w:val="0D0D0D"/>
          <w:sz w:val="22"/>
          <w:szCs w:val="22"/>
        </w:rPr>
        <w:t> Requerir a la sociedad enajenadora </w:t>
      </w:r>
      <w:r w:rsidRPr="00FE5B0C">
        <w:rPr>
          <w:rStyle w:val="Fuerte"/>
          <w:rFonts w:ascii="Arial" w:hAnsi="Arial" w:cs="Arial"/>
          <w:color w:val="0D0D0D"/>
          <w:sz w:val="22"/>
          <w:szCs w:val="22"/>
        </w:rPr>
        <w:t>CONSTRUCTORA SAN FRANCISCO S.A.</w:t>
      </w:r>
      <w:r w:rsidRPr="00FE5B0C">
        <w:rPr>
          <w:rFonts w:ascii="Arial" w:hAnsi="Arial" w:cs="Arial"/>
          <w:color w:val="0D0D0D"/>
          <w:sz w:val="22"/>
          <w:szCs w:val="22"/>
        </w:rPr>
        <w:t>, identificada con </w:t>
      </w:r>
      <w:r w:rsidRPr="00FE5B0C">
        <w:rPr>
          <w:rStyle w:val="Fuerte"/>
          <w:rFonts w:ascii="Arial" w:hAnsi="Arial" w:cs="Arial"/>
          <w:color w:val="0D0D0D"/>
          <w:sz w:val="22"/>
          <w:szCs w:val="22"/>
        </w:rPr>
        <w:t>NIT 860.353.305-6</w:t>
      </w:r>
      <w:r w:rsidRPr="00FE5B0C">
        <w:rPr>
          <w:rFonts w:ascii="Arial" w:hAnsi="Arial" w:cs="Arial"/>
          <w:color w:val="0D0D0D"/>
          <w:sz w:val="22"/>
          <w:szCs w:val="22"/>
        </w:rPr>
        <w:t>, representada legalmente por el señor </w:t>
      </w:r>
      <w:r w:rsidRPr="00FE5B0C">
        <w:rPr>
          <w:rStyle w:val="Fuerte"/>
          <w:rFonts w:ascii="Arial" w:hAnsi="Arial" w:cs="Arial"/>
          <w:color w:val="0D0D0D"/>
          <w:sz w:val="22"/>
          <w:szCs w:val="22"/>
        </w:rPr>
        <w:t>LUIS JOSÉ DURÁN GUZMÁN</w:t>
      </w:r>
      <w:r w:rsidRPr="00FE5B0C">
        <w:rPr>
          <w:rFonts w:ascii="Arial" w:hAnsi="Arial" w:cs="Arial"/>
          <w:color w:val="0D0D0D"/>
          <w:sz w:val="22"/>
          <w:szCs w:val="22"/>
        </w:rPr>
        <w:t> (o quien haga sus veces), para que dentro del término de </w:t>
      </w:r>
      <w:r w:rsidRPr="00FE5B0C">
        <w:rPr>
          <w:rStyle w:val="Fuerte"/>
          <w:rFonts w:ascii="Arial" w:hAnsi="Arial" w:cs="Arial"/>
          <w:color w:val="0D0D0D"/>
          <w:sz w:val="22"/>
          <w:szCs w:val="22"/>
        </w:rPr>
        <w:t>CUATRO (4) MESES</w:t>
      </w:r>
      <w:r w:rsidRPr="00FE5B0C">
        <w:rPr>
          <w:rFonts w:ascii="Arial" w:hAnsi="Arial" w:cs="Arial"/>
          <w:color w:val="0D0D0D"/>
          <w:sz w:val="22"/>
          <w:szCs w:val="22"/>
        </w:rPr>
        <w:t> (calendario) siguientes a la ejecutoria del presente acto administrativo se acoja a la normatividad infringida, para lo cual deberá solucionar en forma definitiva los hallazgos:</w:t>
      </w:r>
      <w:r w:rsidRPr="00FE5B0C">
        <w:rPr>
          <w:rStyle w:val="Fuerte"/>
          <w:rFonts w:ascii="Arial" w:hAnsi="Arial" w:cs="Arial"/>
          <w:color w:val="0D0D0D"/>
          <w:sz w:val="22"/>
          <w:szCs w:val="22"/>
        </w:rPr>
        <w:t>2.</w:t>
      </w:r>
      <w:r w:rsidRPr="00FE5B0C">
        <w:rPr>
          <w:rFonts w:ascii="Arial" w:hAnsi="Arial" w:cs="Arial"/>
          <w:color w:val="0D0D0D"/>
          <w:sz w:val="22"/>
          <w:szCs w:val="22"/>
        </w:rPr>
        <w:t> Mantenimiento de las tabletas en los pisos de los parqueaderos, del piso </w:t>
      </w:r>
      <w:r w:rsidRPr="00FE5B0C">
        <w:rPr>
          <w:rStyle w:val="Fuerte"/>
          <w:rFonts w:ascii="Arial" w:hAnsi="Arial" w:cs="Arial"/>
          <w:color w:val="0D0D0D"/>
          <w:sz w:val="22"/>
          <w:szCs w:val="22"/>
        </w:rPr>
        <w:t>2 al 9</w:t>
      </w:r>
      <w:r w:rsidR="00FE5B0C">
        <w:rPr>
          <w:rStyle w:val="Fuerte"/>
          <w:rFonts w:ascii="Arial" w:hAnsi="Arial" w:cs="Arial"/>
          <w:color w:val="0D0D0D"/>
          <w:sz w:val="22"/>
          <w:szCs w:val="22"/>
        </w:rPr>
        <w:t xml:space="preserve">. </w:t>
      </w:r>
      <w:r w:rsidRPr="00FE5B0C">
        <w:rPr>
          <w:rStyle w:val="Fuerte"/>
          <w:rFonts w:ascii="Arial" w:hAnsi="Arial" w:cs="Arial"/>
          <w:color w:val="0D0D0D"/>
          <w:sz w:val="22"/>
          <w:szCs w:val="22"/>
        </w:rPr>
        <w:t>3.</w:t>
      </w:r>
      <w:r w:rsidRPr="00FE5B0C">
        <w:rPr>
          <w:rFonts w:ascii="Arial" w:hAnsi="Arial" w:cs="Arial"/>
          <w:color w:val="0D0D0D"/>
          <w:sz w:val="22"/>
          <w:szCs w:val="22"/>
        </w:rPr>
        <w:t> Grietas o fisuras que se presentan en los tableros de los pisos del parqueadero del edificio.Lo anterior afecta las </w:t>
      </w:r>
      <w:r w:rsidRPr="00FE5B0C">
        <w:rPr>
          <w:rStyle w:val="Fuerte"/>
          <w:rFonts w:ascii="Arial" w:hAnsi="Arial" w:cs="Arial"/>
          <w:color w:val="0D0D0D"/>
          <w:sz w:val="22"/>
          <w:szCs w:val="22"/>
        </w:rPr>
        <w:t>zonas comunes del EDIFICIO TORRE VERSALLES – PROPIEDAD HORIZONTAL</w:t>
      </w:r>
      <w:r w:rsidRPr="00FE5B0C">
        <w:rPr>
          <w:rFonts w:ascii="Arial" w:hAnsi="Arial" w:cs="Arial"/>
          <w:color w:val="0D0D0D"/>
          <w:sz w:val="22"/>
          <w:szCs w:val="22"/>
        </w:rPr>
        <w:t>, ya que constituyen </w:t>
      </w:r>
      <w:r w:rsidRPr="00FE5B0C">
        <w:rPr>
          <w:rStyle w:val="Fuerte"/>
          <w:rFonts w:ascii="Arial" w:hAnsi="Arial" w:cs="Arial"/>
          <w:color w:val="0D0D0D"/>
          <w:sz w:val="22"/>
          <w:szCs w:val="22"/>
        </w:rPr>
        <w:t>deficiencias constructivas de carácter grave</w:t>
      </w:r>
      <w:r w:rsidRPr="00FE5B0C">
        <w:rPr>
          <w:rFonts w:ascii="Arial" w:hAnsi="Arial" w:cs="Arial"/>
          <w:color w:val="0D0D0D"/>
          <w:sz w:val="22"/>
          <w:szCs w:val="22"/>
        </w:rPr>
        <w:t>, conforme se evidencia en el </w:t>
      </w:r>
      <w:r w:rsidRPr="00FE5B0C">
        <w:rPr>
          <w:rStyle w:val="Fuerte"/>
          <w:rFonts w:ascii="Arial" w:hAnsi="Arial" w:cs="Arial"/>
          <w:color w:val="0D0D0D"/>
          <w:sz w:val="22"/>
          <w:szCs w:val="22"/>
        </w:rPr>
        <w:t>Informe de Verificación de Hechos No. 21-282 del 12 de julio de 2021</w:t>
      </w:r>
      <w:r w:rsidRPr="00FE5B0C">
        <w:rPr>
          <w:rFonts w:ascii="Arial" w:hAnsi="Arial" w:cs="Arial"/>
          <w:color w:val="0D0D0D"/>
          <w:sz w:val="22"/>
          <w:szCs w:val="22"/>
        </w:rPr>
        <w:t>; lo anterior en el evento de que dichos hechos no hayan sido intervenidos al momento de la expedición de la presente Resolución.</w:t>
      </w:r>
    </w:p>
    <w:p w14:paraId="4A2FF699" w14:textId="37A3AF18" w:rsidR="008D6015" w:rsidRPr="008C621A" w:rsidRDefault="00FE5B0C" w:rsidP="00FE5B0C">
      <w:pPr>
        <w:pStyle w:val="NormalWeb"/>
        <w:spacing w:before="0" w:beforeAutospacing="0" w:after="0" w:afterAutospacing="0"/>
        <w:jc w:val="both"/>
        <w:rPr>
          <w:rStyle w:val="Fuerte"/>
          <w:rFonts w:ascii="Arial" w:hAnsi="Arial" w:cs="Arial"/>
          <w:b w:val="0"/>
          <w:bCs w:val="0"/>
          <w:i/>
          <w:iCs/>
          <w:sz w:val="22"/>
          <w:szCs w:val="22"/>
        </w:rPr>
      </w:pPr>
      <w:r>
        <w:rPr>
          <w:rStyle w:val="Fuerte"/>
          <w:rFonts w:ascii="Arial" w:hAnsi="Arial" w:cs="Arial"/>
          <w:b w:val="0"/>
          <w:bCs w:val="0"/>
          <w:i/>
          <w:iCs/>
          <w:sz w:val="22"/>
          <w:szCs w:val="22"/>
        </w:rPr>
        <w:t xml:space="preserve">         </w:t>
      </w:r>
      <w:r w:rsidR="008D6015" w:rsidRPr="008C621A">
        <w:rPr>
          <w:rStyle w:val="Fuerte"/>
          <w:rFonts w:ascii="Arial" w:hAnsi="Arial" w:cs="Arial"/>
          <w:b w:val="0"/>
          <w:bCs w:val="0"/>
          <w:i/>
          <w:iCs/>
          <w:sz w:val="22"/>
          <w:szCs w:val="22"/>
        </w:rPr>
        <w:t xml:space="preserve">Fecha: </w:t>
      </w:r>
      <w:r w:rsidR="00853EAD">
        <w:rPr>
          <w:rStyle w:val="Fuerte"/>
          <w:rFonts w:ascii="Arial" w:hAnsi="Arial" w:cs="Arial"/>
          <w:b w:val="0"/>
          <w:bCs w:val="0"/>
          <w:i/>
          <w:iCs/>
          <w:sz w:val="22"/>
          <w:szCs w:val="22"/>
        </w:rPr>
        <w:t>17</w:t>
      </w:r>
      <w:r w:rsidR="008D6015" w:rsidRPr="008C621A">
        <w:rPr>
          <w:rStyle w:val="Fuerte"/>
          <w:rFonts w:ascii="Arial" w:hAnsi="Arial" w:cs="Arial"/>
          <w:b w:val="0"/>
          <w:bCs w:val="0"/>
          <w:i/>
          <w:iCs/>
          <w:sz w:val="22"/>
          <w:szCs w:val="22"/>
        </w:rPr>
        <w:t xml:space="preserve"> de </w:t>
      </w:r>
      <w:r w:rsidR="003B061F">
        <w:rPr>
          <w:rStyle w:val="Fuerte"/>
          <w:rFonts w:ascii="Arial" w:hAnsi="Arial" w:cs="Arial"/>
          <w:b w:val="0"/>
          <w:bCs w:val="0"/>
          <w:i/>
          <w:iCs/>
          <w:sz w:val="22"/>
          <w:szCs w:val="22"/>
        </w:rPr>
        <w:t>octubre de 2025</w:t>
      </w:r>
    </w:p>
    <w:p w14:paraId="14621991" w14:textId="12AF68F3" w:rsidR="008D6015" w:rsidRPr="008C621A" w:rsidRDefault="008D6015" w:rsidP="008C621A">
      <w:pPr>
        <w:pStyle w:val="NormalWeb"/>
        <w:spacing w:before="0" w:beforeAutospacing="0" w:after="0" w:afterAutospacing="0"/>
        <w:ind w:left="567"/>
        <w:jc w:val="both"/>
        <w:rPr>
          <w:rStyle w:val="Fuerte"/>
          <w:rFonts w:ascii="Arial" w:hAnsi="Arial" w:cs="Arial"/>
          <w:b w:val="0"/>
          <w:bCs w:val="0"/>
          <w:i/>
          <w:iCs/>
          <w:sz w:val="22"/>
          <w:szCs w:val="22"/>
        </w:rPr>
      </w:pPr>
      <w:r w:rsidRPr="008C621A">
        <w:rPr>
          <w:rStyle w:val="Fuerte"/>
          <w:rFonts w:ascii="Arial" w:hAnsi="Arial" w:cs="Arial"/>
          <w:b w:val="0"/>
          <w:bCs w:val="0"/>
          <w:i/>
          <w:iCs/>
          <w:sz w:val="22"/>
          <w:szCs w:val="22"/>
        </w:rPr>
        <w:t>Visita Técnica No. 02</w:t>
      </w:r>
      <w:r w:rsidR="008C621A" w:rsidRPr="008C621A">
        <w:rPr>
          <w:rStyle w:val="Fuerte"/>
          <w:rFonts w:ascii="Arial" w:hAnsi="Arial" w:cs="Arial"/>
          <w:b w:val="0"/>
          <w:bCs w:val="0"/>
          <w:i/>
          <w:iCs/>
          <w:sz w:val="22"/>
          <w:szCs w:val="22"/>
        </w:rPr>
        <w:t xml:space="preserve"> </w:t>
      </w:r>
    </w:p>
    <w:p w14:paraId="60F16069" w14:textId="77777777" w:rsidR="008C621A" w:rsidRPr="008C621A" w:rsidRDefault="008D6015" w:rsidP="008C621A">
      <w:pPr>
        <w:pStyle w:val="NormalWeb"/>
        <w:spacing w:before="0" w:beforeAutospacing="0" w:after="0" w:afterAutospacing="0"/>
        <w:ind w:left="567"/>
        <w:jc w:val="both"/>
        <w:rPr>
          <w:rStyle w:val="Fuerte"/>
          <w:rFonts w:ascii="Arial" w:hAnsi="Arial" w:cs="Arial"/>
          <w:b w:val="0"/>
          <w:bCs w:val="0"/>
          <w:i/>
          <w:iCs/>
          <w:sz w:val="22"/>
          <w:szCs w:val="22"/>
        </w:rPr>
      </w:pPr>
      <w:r w:rsidRPr="008C621A">
        <w:rPr>
          <w:rStyle w:val="Fuerte"/>
          <w:rFonts w:ascii="Arial" w:hAnsi="Arial" w:cs="Arial"/>
          <w:b w:val="0"/>
          <w:bCs w:val="0"/>
          <w:i/>
          <w:iCs/>
          <w:sz w:val="22"/>
          <w:szCs w:val="22"/>
        </w:rPr>
        <w:t>Funcionario: EDWIN ROBERTO AMADO NIÑO</w:t>
      </w:r>
    </w:p>
    <w:p w14:paraId="5B264E09" w14:textId="420BFCE3" w:rsidR="008D6015" w:rsidRPr="008C621A" w:rsidRDefault="008D6015" w:rsidP="008C621A">
      <w:pPr>
        <w:pStyle w:val="NormalWeb"/>
        <w:spacing w:before="0" w:beforeAutospacing="0" w:after="0" w:afterAutospacing="0"/>
        <w:ind w:left="567"/>
        <w:jc w:val="both"/>
        <w:rPr>
          <w:rStyle w:val="Fuerte"/>
          <w:rFonts w:ascii="Arial" w:hAnsi="Arial" w:cs="Arial"/>
          <w:b w:val="0"/>
          <w:bCs w:val="0"/>
          <w:i/>
          <w:iCs/>
          <w:sz w:val="22"/>
          <w:szCs w:val="22"/>
        </w:rPr>
      </w:pPr>
      <w:r w:rsidRPr="008C621A">
        <w:rPr>
          <w:rStyle w:val="Fuerte"/>
          <w:rFonts w:ascii="Arial" w:hAnsi="Arial" w:cs="Arial"/>
          <w:b w:val="0"/>
          <w:bCs w:val="0"/>
          <w:i/>
          <w:iCs/>
          <w:sz w:val="22"/>
          <w:szCs w:val="22"/>
        </w:rPr>
        <w:t>Atendido por:</w:t>
      </w:r>
    </w:p>
    <w:p w14:paraId="68E1E45B" w14:textId="35FD1742" w:rsidR="008C621A" w:rsidRPr="008C621A" w:rsidRDefault="00835BEA" w:rsidP="008C621A">
      <w:pPr>
        <w:pStyle w:val="NormalWeb"/>
        <w:spacing w:before="0" w:beforeAutospacing="0" w:after="0" w:afterAutospacing="0"/>
        <w:ind w:left="567"/>
        <w:jc w:val="both"/>
        <w:rPr>
          <w:rStyle w:val="Fuerte"/>
          <w:rFonts w:ascii="Arial" w:hAnsi="Arial" w:cs="Arial"/>
          <w:b w:val="0"/>
          <w:bCs w:val="0"/>
          <w:i/>
          <w:iCs/>
          <w:sz w:val="22"/>
          <w:szCs w:val="22"/>
        </w:rPr>
      </w:pPr>
      <w:r w:rsidRPr="008C621A">
        <w:rPr>
          <w:rStyle w:val="Fuerte"/>
          <w:rFonts w:ascii="Arial" w:hAnsi="Arial" w:cs="Arial"/>
          <w:b w:val="0"/>
          <w:bCs w:val="0"/>
          <w:i/>
          <w:iCs/>
          <w:sz w:val="22"/>
          <w:szCs w:val="22"/>
        </w:rPr>
        <w:t>Quejoso:</w:t>
      </w:r>
      <w:r>
        <w:rPr>
          <w:rStyle w:val="Fuerte"/>
          <w:rFonts w:ascii="Arial" w:hAnsi="Arial" w:cs="Arial"/>
          <w:b w:val="0"/>
          <w:bCs w:val="0"/>
          <w:i/>
          <w:iCs/>
          <w:sz w:val="22"/>
          <w:szCs w:val="22"/>
        </w:rPr>
        <w:t xml:space="preserve"> ALIRIO GONZALEZ RINCON</w:t>
      </w:r>
    </w:p>
    <w:p w14:paraId="7A1E1A43" w14:textId="1634FE4C" w:rsidR="008C621A" w:rsidRPr="008C621A" w:rsidRDefault="008D6015" w:rsidP="008C621A">
      <w:pPr>
        <w:pStyle w:val="NormalWeb"/>
        <w:spacing w:before="0" w:beforeAutospacing="0" w:after="0" w:afterAutospacing="0"/>
        <w:ind w:left="567"/>
        <w:jc w:val="both"/>
        <w:rPr>
          <w:rStyle w:val="Fuerte"/>
          <w:rFonts w:ascii="Arial" w:hAnsi="Arial" w:cs="Arial"/>
          <w:b w:val="0"/>
          <w:bCs w:val="0"/>
          <w:i/>
          <w:iCs/>
          <w:sz w:val="22"/>
          <w:szCs w:val="22"/>
        </w:rPr>
      </w:pPr>
      <w:r w:rsidRPr="008C621A">
        <w:rPr>
          <w:rStyle w:val="Fuerte"/>
          <w:rFonts w:ascii="Arial" w:hAnsi="Arial" w:cs="Arial"/>
          <w:b w:val="0"/>
          <w:bCs w:val="0"/>
          <w:i/>
          <w:iCs/>
          <w:sz w:val="22"/>
          <w:szCs w:val="22"/>
        </w:rPr>
        <w:t xml:space="preserve">Enajenador: </w:t>
      </w:r>
      <w:r w:rsidR="00853EAD">
        <w:rPr>
          <w:rStyle w:val="Fuerte"/>
          <w:rFonts w:ascii="Arial" w:hAnsi="Arial" w:cs="Arial"/>
          <w:b w:val="0"/>
          <w:bCs w:val="0"/>
          <w:i/>
          <w:iCs/>
          <w:sz w:val="22"/>
          <w:szCs w:val="22"/>
        </w:rPr>
        <w:t xml:space="preserve">SANTIAGO </w:t>
      </w:r>
      <w:r w:rsidR="00FE5B0C">
        <w:rPr>
          <w:rStyle w:val="Fuerte"/>
          <w:rFonts w:ascii="Arial" w:hAnsi="Arial" w:cs="Arial"/>
          <w:b w:val="0"/>
          <w:bCs w:val="0"/>
          <w:i/>
          <w:iCs/>
          <w:sz w:val="22"/>
          <w:szCs w:val="22"/>
        </w:rPr>
        <w:t>PATIÑO (</w:t>
      </w:r>
      <w:r w:rsidR="00853EAD">
        <w:rPr>
          <w:rStyle w:val="Fuerte"/>
          <w:rFonts w:ascii="Arial" w:hAnsi="Arial" w:cs="Arial"/>
          <w:b w:val="0"/>
          <w:bCs w:val="0"/>
          <w:i/>
          <w:iCs/>
          <w:sz w:val="22"/>
          <w:szCs w:val="22"/>
        </w:rPr>
        <w:t>EN CALIDAD DE APODERADO)</w:t>
      </w:r>
    </w:p>
    <w:p w14:paraId="6BF12425" w14:textId="77777777" w:rsidR="008C621A" w:rsidRPr="008C621A" w:rsidRDefault="008D6015" w:rsidP="008C621A">
      <w:pPr>
        <w:pStyle w:val="NormalWeb"/>
        <w:spacing w:before="0" w:beforeAutospacing="0" w:after="0" w:afterAutospacing="0"/>
        <w:ind w:left="567"/>
        <w:jc w:val="both"/>
        <w:rPr>
          <w:rStyle w:val="Fuerte"/>
          <w:rFonts w:ascii="Arial" w:hAnsi="Arial" w:cs="Arial"/>
          <w:b w:val="0"/>
          <w:bCs w:val="0"/>
          <w:i/>
          <w:iCs/>
          <w:sz w:val="22"/>
          <w:szCs w:val="22"/>
        </w:rPr>
      </w:pPr>
      <w:r w:rsidRPr="008C621A">
        <w:rPr>
          <w:rStyle w:val="Fuerte"/>
          <w:rFonts w:ascii="Arial" w:hAnsi="Arial" w:cs="Arial"/>
          <w:b w:val="0"/>
          <w:bCs w:val="0"/>
          <w:i/>
          <w:iCs/>
          <w:sz w:val="22"/>
          <w:szCs w:val="22"/>
        </w:rPr>
        <w:t>Los conceptos técnicos emitidos en el presente informe son producto de la experticia y conocimiento del profesional, no contemplan la realización de pruebas destructivas, ensayos de laboratorio o similares y se basan en la observación de las características externas encontradas, acogiéndose a lo establecido en el Decreto 572 del 22 de diciembre de 2015</w:t>
      </w:r>
      <w:r w:rsidR="008C621A" w:rsidRPr="008C621A">
        <w:rPr>
          <w:rStyle w:val="Fuerte"/>
          <w:rFonts w:ascii="Arial" w:hAnsi="Arial" w:cs="Arial"/>
          <w:b w:val="0"/>
          <w:bCs w:val="0"/>
          <w:i/>
          <w:iCs/>
          <w:sz w:val="22"/>
          <w:szCs w:val="22"/>
        </w:rPr>
        <w:t>.</w:t>
      </w:r>
    </w:p>
    <w:p w14:paraId="1F04FFAF" w14:textId="736AA2E9" w:rsidR="008D6015" w:rsidRPr="008C621A" w:rsidRDefault="008D6015" w:rsidP="008C621A">
      <w:pPr>
        <w:pStyle w:val="NormalWeb"/>
        <w:spacing w:before="0" w:beforeAutospacing="0" w:after="0" w:afterAutospacing="0"/>
        <w:ind w:left="567"/>
        <w:jc w:val="both"/>
        <w:rPr>
          <w:rStyle w:val="Fuerte"/>
          <w:rFonts w:ascii="Arial" w:hAnsi="Arial" w:cs="Arial"/>
          <w:b w:val="0"/>
          <w:bCs w:val="0"/>
          <w:i/>
          <w:iCs/>
          <w:sz w:val="22"/>
          <w:szCs w:val="22"/>
        </w:rPr>
      </w:pPr>
      <w:r w:rsidRPr="008C621A">
        <w:rPr>
          <w:rStyle w:val="Fuerte"/>
          <w:rFonts w:ascii="Arial" w:hAnsi="Arial" w:cs="Arial"/>
          <w:b w:val="0"/>
          <w:bCs w:val="0"/>
          <w:i/>
          <w:iCs/>
          <w:sz w:val="22"/>
          <w:szCs w:val="22"/>
        </w:rPr>
        <w:t xml:space="preserve"> </w:t>
      </w:r>
    </w:p>
    <w:p w14:paraId="0ED76EA2" w14:textId="77777777" w:rsidR="008D6015" w:rsidRPr="008C621A" w:rsidRDefault="008D6015" w:rsidP="008D6015">
      <w:pPr>
        <w:pStyle w:val="NormalWeb"/>
        <w:ind w:left="567"/>
        <w:jc w:val="both"/>
        <w:rPr>
          <w:rStyle w:val="Fuerte"/>
          <w:rFonts w:ascii="Arial" w:hAnsi="Arial" w:cs="Arial"/>
          <w:b w:val="0"/>
          <w:bCs w:val="0"/>
          <w:i/>
          <w:iCs/>
          <w:sz w:val="22"/>
          <w:szCs w:val="22"/>
        </w:rPr>
      </w:pPr>
      <w:r w:rsidRPr="008C621A">
        <w:rPr>
          <w:rStyle w:val="Fuerte"/>
          <w:rFonts w:ascii="Arial" w:hAnsi="Arial" w:cs="Arial"/>
          <w:b w:val="0"/>
          <w:bCs w:val="0"/>
          <w:i/>
          <w:iCs/>
          <w:sz w:val="22"/>
          <w:szCs w:val="22"/>
        </w:rPr>
        <w:t>Según lo señalado en el Decreto 572 del 22 de diciembre de 2015, se procedió a citar a visita de verificación de hechos para el día 23 de septiembre de 2025 a las 3:30 p. m., citación que fue comunicada mediante el oficio 2-2025-56518 del 16 de octubre de 2025, recibido en la portería del inmueble. No obstante, ni la quejosa ni la enajenadora se presentaron a la diligencia.</w:t>
      </w:r>
    </w:p>
    <w:p w14:paraId="3D91AF10" w14:textId="77777777" w:rsidR="008D6015" w:rsidRPr="008C621A" w:rsidRDefault="008D6015" w:rsidP="008D6015">
      <w:pPr>
        <w:pStyle w:val="NormalWeb"/>
        <w:ind w:left="567"/>
        <w:jc w:val="both"/>
        <w:rPr>
          <w:rStyle w:val="Fuerte"/>
          <w:rFonts w:ascii="Arial" w:hAnsi="Arial" w:cs="Arial"/>
          <w:b w:val="0"/>
          <w:bCs w:val="0"/>
          <w:i/>
          <w:iCs/>
          <w:sz w:val="22"/>
          <w:szCs w:val="22"/>
        </w:rPr>
      </w:pPr>
      <w:r w:rsidRPr="008C621A">
        <w:rPr>
          <w:rStyle w:val="Fuerte"/>
          <w:rFonts w:ascii="Arial" w:hAnsi="Arial" w:cs="Arial"/>
          <w:b w:val="0"/>
          <w:bCs w:val="0"/>
          <w:i/>
          <w:iCs/>
          <w:sz w:val="22"/>
          <w:szCs w:val="22"/>
        </w:rPr>
        <w:t>En esa oportunidad, se solicitó la autorización correspondiente para realizar la verificación en la puerta de acceso del apartamento; sin embargo, no se obtuvo respuesta por parte de ninguna persona. Durante una conversación con el delegado de la administración, este informó que la propietaria no residía en el conjunto residencial desde una semana antes de la fecha de la citación.</w:t>
      </w:r>
    </w:p>
    <w:p w14:paraId="18F5CC0F" w14:textId="77777777" w:rsidR="008D6015" w:rsidRPr="008C621A" w:rsidRDefault="008D6015" w:rsidP="008D6015">
      <w:pPr>
        <w:pStyle w:val="NormalWeb"/>
        <w:ind w:left="567"/>
        <w:jc w:val="both"/>
        <w:rPr>
          <w:rStyle w:val="Fuerte"/>
          <w:rFonts w:ascii="Arial" w:hAnsi="Arial" w:cs="Arial"/>
          <w:b w:val="0"/>
          <w:bCs w:val="0"/>
          <w:i/>
          <w:iCs/>
          <w:sz w:val="22"/>
          <w:szCs w:val="22"/>
        </w:rPr>
      </w:pPr>
    </w:p>
    <w:p w14:paraId="073E4C9E" w14:textId="77777777" w:rsidR="008D6015" w:rsidRPr="008C621A" w:rsidRDefault="008D6015" w:rsidP="008D6015">
      <w:pPr>
        <w:pStyle w:val="NormalWeb"/>
        <w:ind w:left="567"/>
        <w:jc w:val="both"/>
        <w:rPr>
          <w:rStyle w:val="Fuerte"/>
          <w:rFonts w:ascii="Arial" w:hAnsi="Arial" w:cs="Arial"/>
          <w:b w:val="0"/>
          <w:bCs w:val="0"/>
          <w:i/>
          <w:iCs/>
          <w:sz w:val="22"/>
          <w:szCs w:val="22"/>
        </w:rPr>
      </w:pPr>
    </w:p>
    <w:p w14:paraId="7D32379E" w14:textId="77777777" w:rsidR="008C621A" w:rsidRPr="008C621A" w:rsidRDefault="008D6015" w:rsidP="008C621A">
      <w:pPr>
        <w:pStyle w:val="NormalWeb"/>
        <w:ind w:left="567"/>
        <w:jc w:val="both"/>
        <w:rPr>
          <w:rStyle w:val="Fuerte"/>
          <w:rFonts w:ascii="Arial" w:hAnsi="Arial" w:cs="Arial"/>
          <w:b w:val="0"/>
          <w:bCs w:val="0"/>
          <w:i/>
          <w:iCs/>
          <w:sz w:val="22"/>
          <w:szCs w:val="22"/>
        </w:rPr>
      </w:pPr>
      <w:r w:rsidRPr="008C621A">
        <w:rPr>
          <w:rStyle w:val="Fuerte"/>
          <w:rFonts w:ascii="Arial" w:hAnsi="Arial" w:cs="Arial"/>
          <w:b w:val="0"/>
          <w:bCs w:val="0"/>
          <w:i/>
          <w:iCs/>
          <w:sz w:val="22"/>
          <w:szCs w:val="22"/>
        </w:rPr>
        <w:lastRenderedPageBreak/>
        <w:t>A pesar de ello, se reprogramó la visita para el 24 de octubre de 2025 a las 12:45 p. m., lo cual fue notificado mediante el oficio 2-2025-66303 del 14 de octubre de 2025.</w:t>
      </w:r>
    </w:p>
    <w:p w14:paraId="782E4C87" w14:textId="53DDC097" w:rsidR="008D6015" w:rsidRPr="008C621A" w:rsidRDefault="008D6015" w:rsidP="008C621A">
      <w:pPr>
        <w:pStyle w:val="NormalWeb"/>
        <w:ind w:left="567"/>
        <w:jc w:val="both"/>
        <w:rPr>
          <w:rStyle w:val="Fuerte"/>
          <w:rFonts w:ascii="Arial" w:hAnsi="Arial" w:cs="Arial"/>
          <w:b w:val="0"/>
          <w:bCs w:val="0"/>
          <w:i/>
          <w:iCs/>
          <w:sz w:val="22"/>
          <w:szCs w:val="22"/>
        </w:rPr>
      </w:pPr>
      <w:r w:rsidRPr="008C621A">
        <w:rPr>
          <w:rStyle w:val="Fuerte"/>
          <w:rFonts w:ascii="Arial" w:hAnsi="Arial" w:cs="Arial"/>
          <w:b w:val="0"/>
          <w:bCs w:val="0"/>
          <w:i/>
          <w:iCs/>
          <w:sz w:val="22"/>
          <w:szCs w:val="22"/>
        </w:rPr>
        <w:t>Sin embargo, al momento de llevar a cabo la diligencia reprogramada, el personal de recepción y de la administración del proyecto EDIFICIO TORRE VERSALLES 3 – PROPIEDAD HORIZONTAL reiteró que la propietaria ya no residía en el inmueble. En consecuencia, se volvió a solicitar la autorización para efectuar la verificación en la puerta de acceso del apartamento; no obstante, no fue posible obtener respuesta de ninguna persona en el lugar.</w:t>
      </w:r>
    </w:p>
    <w:p w14:paraId="49B7C3C8" w14:textId="77777777" w:rsidR="008C621A" w:rsidRPr="008C621A" w:rsidRDefault="008D6015" w:rsidP="008C621A">
      <w:pPr>
        <w:pStyle w:val="NormalWeb"/>
        <w:ind w:left="567"/>
        <w:jc w:val="both"/>
        <w:rPr>
          <w:rStyle w:val="Fuerte"/>
          <w:rFonts w:ascii="Arial" w:hAnsi="Arial" w:cs="Arial"/>
          <w:b w:val="0"/>
          <w:bCs w:val="0"/>
          <w:i/>
          <w:iCs/>
          <w:sz w:val="22"/>
          <w:szCs w:val="22"/>
        </w:rPr>
      </w:pPr>
      <w:r w:rsidRPr="008C621A">
        <w:rPr>
          <w:rStyle w:val="Fuerte"/>
          <w:rFonts w:ascii="Arial" w:hAnsi="Arial" w:cs="Arial"/>
          <w:b w:val="0"/>
          <w:bCs w:val="0"/>
          <w:i/>
          <w:iCs/>
          <w:sz w:val="22"/>
          <w:szCs w:val="22"/>
        </w:rPr>
        <w:t>Se requirió al quejoso mediante radicado N. 2-2025-70969 del 29 de octubre de 2025, para que manifestara los motivos de la inasistencia, para lo cual se dieron diez (10) días para responder, a la fecha del presente informe NO ha sido recibida dicha respuesta.</w:t>
      </w:r>
    </w:p>
    <w:p w14:paraId="035D77C3" w14:textId="4179740A" w:rsidR="007D2E43" w:rsidRPr="008C621A" w:rsidRDefault="008D6015" w:rsidP="008C621A">
      <w:pPr>
        <w:pStyle w:val="NormalWeb"/>
        <w:ind w:left="567"/>
        <w:jc w:val="both"/>
        <w:rPr>
          <w:rFonts w:ascii="Arial" w:hAnsi="Arial" w:cs="Arial"/>
          <w:b/>
          <w:bCs/>
          <w:i/>
          <w:iCs/>
          <w:sz w:val="22"/>
          <w:szCs w:val="22"/>
        </w:rPr>
      </w:pPr>
      <w:r w:rsidRPr="008C621A">
        <w:rPr>
          <w:rStyle w:val="Fuerte"/>
          <w:rFonts w:ascii="Arial" w:hAnsi="Arial" w:cs="Arial"/>
          <w:b w:val="0"/>
          <w:bCs w:val="0"/>
          <w:i/>
          <w:iCs/>
          <w:sz w:val="22"/>
          <w:szCs w:val="22"/>
        </w:rPr>
        <w:t xml:space="preserve">Dado que han transcurrido más de 10 días desde la entrega del requerimiento y no se ha recibido respuesta, por lo cual se entiende agotada la actuación en el área técnica por imposibilidad de verificar el cumplimiento de la orden. </w:t>
      </w:r>
      <w:r w:rsidR="007D2E43" w:rsidRPr="008C621A">
        <w:rPr>
          <w:rStyle w:val="Fuerte"/>
          <w:rFonts w:ascii="Arial" w:hAnsi="Arial" w:cs="Arial"/>
          <w:b w:val="0"/>
          <w:bCs w:val="0"/>
          <w:i/>
          <w:iCs/>
          <w:sz w:val="22"/>
          <w:szCs w:val="22"/>
        </w:rPr>
        <w:t xml:space="preserve">En ese orden de ideas, </w:t>
      </w:r>
      <w:r w:rsidR="00FE5B0C">
        <w:rPr>
          <w:rStyle w:val="Fuerte"/>
          <w:rFonts w:ascii="Arial" w:hAnsi="Arial" w:cs="Arial"/>
          <w:b w:val="0"/>
          <w:bCs w:val="0"/>
          <w:i/>
          <w:iCs/>
          <w:sz w:val="22"/>
          <w:szCs w:val="22"/>
        </w:rPr>
        <w:t>los</w:t>
      </w:r>
      <w:r w:rsidR="007D2E43" w:rsidRPr="008C621A">
        <w:rPr>
          <w:rStyle w:val="Fuerte"/>
          <w:rFonts w:ascii="Arial" w:hAnsi="Arial" w:cs="Arial"/>
          <w:b w:val="0"/>
          <w:bCs w:val="0"/>
          <w:i/>
          <w:iCs/>
          <w:sz w:val="22"/>
          <w:szCs w:val="22"/>
        </w:rPr>
        <w:t xml:space="preserve"> hecho</w:t>
      </w:r>
      <w:r w:rsidR="00FE5B0C">
        <w:rPr>
          <w:rStyle w:val="Fuerte"/>
          <w:rFonts w:ascii="Arial" w:hAnsi="Arial" w:cs="Arial"/>
          <w:b w:val="0"/>
          <w:bCs w:val="0"/>
          <w:i/>
          <w:iCs/>
          <w:sz w:val="22"/>
          <w:szCs w:val="22"/>
        </w:rPr>
        <w:t>s</w:t>
      </w:r>
      <w:r w:rsidR="007D2E43" w:rsidRPr="008C621A">
        <w:rPr>
          <w:rStyle w:val="Fuerte"/>
          <w:rFonts w:ascii="Arial" w:hAnsi="Arial" w:cs="Arial"/>
          <w:b w:val="0"/>
          <w:bCs w:val="0"/>
          <w:i/>
          <w:iCs/>
          <w:sz w:val="22"/>
          <w:szCs w:val="22"/>
        </w:rPr>
        <w:t xml:space="preserve"> </w:t>
      </w:r>
      <w:r w:rsidR="007D2E43" w:rsidRPr="003B061F">
        <w:rPr>
          <w:rStyle w:val="Fuerte"/>
          <w:rFonts w:ascii="Arial" w:hAnsi="Arial" w:cs="Arial"/>
          <w:i/>
          <w:iCs/>
          <w:sz w:val="22"/>
          <w:szCs w:val="22"/>
        </w:rPr>
        <w:t>NO PERSISTE</w:t>
      </w:r>
      <w:r w:rsidR="00FE5B0C">
        <w:rPr>
          <w:rStyle w:val="Fuerte"/>
          <w:rFonts w:ascii="Arial" w:hAnsi="Arial" w:cs="Arial"/>
          <w:i/>
          <w:iCs/>
          <w:sz w:val="22"/>
          <w:szCs w:val="22"/>
        </w:rPr>
        <w:t>N</w:t>
      </w:r>
      <w:r w:rsidR="003377B0">
        <w:rPr>
          <w:rStyle w:val="Fuerte"/>
          <w:rFonts w:ascii="Arial" w:hAnsi="Arial" w:cs="Arial"/>
          <w:i/>
          <w:iCs/>
          <w:sz w:val="22"/>
          <w:szCs w:val="22"/>
        </w:rPr>
        <w:t>.</w:t>
      </w:r>
      <w:commentRangeEnd w:id="13"/>
      <w:r w:rsidR="00F16BBE" w:rsidRPr="008C621A">
        <w:rPr>
          <w:rStyle w:val="Refdecomentario"/>
          <w:rFonts w:ascii="Arial" w:hAnsi="Arial" w:cs="Arial"/>
          <w:b/>
          <w:bCs/>
          <w:i/>
          <w:iCs/>
          <w:sz w:val="22"/>
          <w:szCs w:val="22"/>
        </w:rPr>
        <w:commentReference w:id="13"/>
      </w:r>
    </w:p>
    <w:p w14:paraId="39B72470" w14:textId="77777777" w:rsidR="0062157F" w:rsidRDefault="0062157F" w:rsidP="00C97849">
      <w:pPr>
        <w:widowControl w:val="0"/>
        <w:autoSpaceDE w:val="0"/>
        <w:autoSpaceDN w:val="0"/>
        <w:adjustRightInd w:val="0"/>
        <w:jc w:val="both"/>
        <w:rPr>
          <w:rFonts w:ascii="Arial" w:hAnsi="Arial" w:cs="Arial"/>
          <w:sz w:val="22"/>
          <w:szCs w:val="22"/>
        </w:rPr>
      </w:pPr>
    </w:p>
    <w:p w14:paraId="78C00813" w14:textId="212E5192" w:rsidR="0062157F" w:rsidRPr="0062157F" w:rsidRDefault="0062157F" w:rsidP="0062157F">
      <w:pPr>
        <w:widowControl w:val="0"/>
        <w:autoSpaceDE w:val="0"/>
        <w:autoSpaceDN w:val="0"/>
        <w:adjustRightInd w:val="0"/>
        <w:jc w:val="both"/>
        <w:rPr>
          <w:rFonts w:ascii="Arial" w:hAnsi="Arial" w:cs="Arial"/>
          <w:bCs/>
          <w:sz w:val="22"/>
          <w:szCs w:val="22"/>
        </w:rPr>
      </w:pPr>
      <w:r w:rsidRPr="0062157F">
        <w:rPr>
          <w:rFonts w:ascii="Arial" w:hAnsi="Arial" w:cs="Arial"/>
          <w:bCs/>
          <w:sz w:val="22"/>
          <w:szCs w:val="22"/>
        </w:rPr>
        <w:t>Así las cosas, este Despacho concluye que, habiéndose r</w:t>
      </w:r>
      <w:r w:rsidR="00B3622E">
        <w:rPr>
          <w:rFonts w:ascii="Arial" w:hAnsi="Arial" w:cs="Arial"/>
          <w:bCs/>
          <w:sz w:val="22"/>
          <w:szCs w:val="22"/>
        </w:rPr>
        <w:t>ealizado el acta de visita técnica</w:t>
      </w:r>
      <w:r w:rsidRPr="0062157F">
        <w:rPr>
          <w:rFonts w:ascii="Arial" w:hAnsi="Arial" w:cs="Arial"/>
          <w:bCs/>
          <w:sz w:val="22"/>
          <w:szCs w:val="22"/>
        </w:rPr>
        <w:t xml:space="preserve"> </w:t>
      </w:r>
      <w:r w:rsidR="00B3622E">
        <w:rPr>
          <w:rFonts w:ascii="Arial" w:hAnsi="Arial" w:cs="Arial"/>
          <w:bCs/>
          <w:sz w:val="22"/>
          <w:szCs w:val="22"/>
        </w:rPr>
        <w:t xml:space="preserve">donde </w:t>
      </w:r>
      <w:r w:rsidRPr="0062157F">
        <w:rPr>
          <w:rFonts w:ascii="Arial" w:hAnsi="Arial" w:cs="Arial"/>
          <w:bCs/>
          <w:sz w:val="22"/>
          <w:szCs w:val="22"/>
        </w:rPr>
        <w:t>por parte de la sociedad enajenadora</w:t>
      </w:r>
      <w:r w:rsidR="00FC0DC0" w:rsidRPr="00FC0DC0">
        <w:rPr>
          <w:rFonts w:ascii="Arial" w:hAnsi="Arial" w:cs="Arial"/>
          <w:sz w:val="22"/>
          <w:szCs w:val="22"/>
          <w:lang w:val="es"/>
        </w:rPr>
        <w:t xml:space="preserve"> </w:t>
      </w:r>
      <w:r w:rsidR="003B061F" w:rsidRPr="003B061F">
        <w:rPr>
          <w:rFonts w:ascii="Arial" w:hAnsi="Arial" w:cs="Arial"/>
          <w:sz w:val="22"/>
          <w:szCs w:val="22"/>
          <w:lang w:val="es"/>
        </w:rPr>
        <w:t xml:space="preserve">CONSTRUCTORA SAN FRANCISCO S.A. - EN LIQUIDACION, identificada con NIT </w:t>
      </w:r>
      <w:r w:rsidR="00FE5B0C">
        <w:rPr>
          <w:rFonts w:ascii="Arial" w:hAnsi="Arial" w:cs="Arial"/>
          <w:sz w:val="22"/>
          <w:szCs w:val="22"/>
          <w:lang w:val="es"/>
        </w:rPr>
        <w:t>860.353.305</w:t>
      </w:r>
      <w:r w:rsidRPr="00707961">
        <w:rPr>
          <w:rFonts w:ascii="Arial" w:hAnsi="Arial" w:cs="Arial"/>
          <w:sz w:val="22"/>
          <w:szCs w:val="22"/>
          <w:highlight w:val="white"/>
          <w:lang w:val="es"/>
        </w:rPr>
        <w:t xml:space="preserve">, </w:t>
      </w:r>
      <w:r w:rsidRPr="0062157F">
        <w:rPr>
          <w:rFonts w:ascii="Arial" w:hAnsi="Arial" w:cs="Arial"/>
          <w:bCs/>
          <w:sz w:val="22"/>
          <w:szCs w:val="22"/>
        </w:rPr>
        <w:t>en el cual se acredita el cumplimiento de la orden de hacer</w:t>
      </w:r>
      <w:r>
        <w:rPr>
          <w:rFonts w:ascii="Arial" w:hAnsi="Arial" w:cs="Arial"/>
          <w:bCs/>
          <w:sz w:val="22"/>
          <w:szCs w:val="22"/>
        </w:rPr>
        <w:t xml:space="preserve">. </w:t>
      </w:r>
      <w:r w:rsidRPr="0062157F">
        <w:rPr>
          <w:rFonts w:ascii="Arial" w:hAnsi="Arial" w:cs="Arial"/>
          <w:bCs/>
          <w:sz w:val="22"/>
          <w:szCs w:val="22"/>
        </w:rPr>
        <w:t xml:space="preserve">En consecuencia, se entiende cumplida la orden de hacer impartida en </w:t>
      </w:r>
      <w:r w:rsidR="00963EDC" w:rsidRPr="0062157F">
        <w:rPr>
          <w:rFonts w:ascii="Arial" w:hAnsi="Arial" w:cs="Arial"/>
          <w:bCs/>
          <w:sz w:val="22"/>
          <w:szCs w:val="22"/>
        </w:rPr>
        <w:t>la</w:t>
      </w:r>
      <w:r w:rsidR="00963EDC">
        <w:rPr>
          <w:rFonts w:ascii="Arial" w:hAnsi="Arial" w:cs="Arial"/>
          <w:bCs/>
          <w:sz w:val="22"/>
          <w:szCs w:val="22"/>
        </w:rPr>
        <w:t xml:space="preserve"> </w:t>
      </w:r>
      <w:r w:rsidR="00963EDC" w:rsidRPr="0062157F">
        <w:rPr>
          <w:rFonts w:ascii="Arial" w:hAnsi="Arial" w:cs="Arial"/>
          <w:sz w:val="22"/>
          <w:szCs w:val="22"/>
          <w:lang w:val="es-MX"/>
        </w:rPr>
        <w:t>“</w:t>
      </w:r>
      <w:r w:rsidRPr="0062157F">
        <w:rPr>
          <w:rFonts w:ascii="Arial" w:hAnsi="Arial" w:cs="Arial"/>
          <w:i/>
          <w:sz w:val="22"/>
          <w:szCs w:val="22"/>
        </w:rPr>
        <w:t>Por la cual se impone una sanción y se i</w:t>
      </w:r>
      <w:r w:rsidR="004B502E" w:rsidRPr="004B502E">
        <w:t xml:space="preserve"> </w:t>
      </w:r>
      <w:r w:rsidR="004B502E" w:rsidRPr="004B502E">
        <w:rPr>
          <w:rFonts w:ascii="Arial" w:hAnsi="Arial" w:cs="Arial"/>
          <w:i/>
          <w:sz w:val="22"/>
          <w:szCs w:val="22"/>
        </w:rPr>
        <w:t xml:space="preserve">Resolución No. 426 DEL 5 DE MAYO DE 2022 </w:t>
      </w:r>
      <w:r w:rsidR="00963EDC" w:rsidRPr="0062157F">
        <w:rPr>
          <w:rFonts w:ascii="Arial" w:hAnsi="Arial" w:cs="Arial"/>
          <w:i/>
          <w:sz w:val="22"/>
          <w:szCs w:val="22"/>
        </w:rPr>
        <w:t>imparte</w:t>
      </w:r>
      <w:r w:rsidRPr="0062157F">
        <w:rPr>
          <w:rFonts w:ascii="Arial" w:hAnsi="Arial" w:cs="Arial"/>
          <w:i/>
          <w:sz w:val="22"/>
          <w:szCs w:val="22"/>
        </w:rPr>
        <w:t xml:space="preserve"> una orden</w:t>
      </w:r>
      <w:r w:rsidRPr="0062157F">
        <w:rPr>
          <w:rFonts w:ascii="Arial" w:hAnsi="Arial" w:cs="Arial"/>
          <w:sz w:val="22"/>
          <w:szCs w:val="22"/>
        </w:rPr>
        <w:t>”</w:t>
      </w:r>
      <w:r w:rsidRPr="0062157F">
        <w:rPr>
          <w:rFonts w:ascii="Arial" w:hAnsi="Arial" w:cs="Arial"/>
          <w:bCs/>
          <w:sz w:val="22"/>
          <w:szCs w:val="22"/>
        </w:rPr>
        <w:t>, por lo cual no resulta necesario adelantar nuevas actuaciones de seguimiento.</w:t>
      </w:r>
    </w:p>
    <w:p w14:paraId="7A02CB84" w14:textId="77777777" w:rsidR="0062157F" w:rsidRPr="0062157F" w:rsidRDefault="0062157F" w:rsidP="0062157F">
      <w:pPr>
        <w:widowControl w:val="0"/>
        <w:autoSpaceDE w:val="0"/>
        <w:autoSpaceDN w:val="0"/>
        <w:adjustRightInd w:val="0"/>
        <w:jc w:val="both"/>
        <w:rPr>
          <w:rFonts w:ascii="Arial" w:hAnsi="Arial" w:cs="Arial"/>
          <w:sz w:val="22"/>
          <w:szCs w:val="22"/>
        </w:rPr>
      </w:pPr>
    </w:p>
    <w:p w14:paraId="4DE6E67E" w14:textId="1E7BAD07" w:rsidR="00C90B73" w:rsidRPr="00707961" w:rsidRDefault="0065374B" w:rsidP="00707961">
      <w:pPr>
        <w:widowControl w:val="0"/>
        <w:tabs>
          <w:tab w:val="left" w:pos="3800"/>
        </w:tabs>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Ahora bien, s</w:t>
      </w:r>
      <w:r w:rsidR="00C90B73" w:rsidRPr="00707961">
        <w:rPr>
          <w:rFonts w:ascii="Arial" w:hAnsi="Arial" w:cs="Arial"/>
          <w:color w:val="000000"/>
          <w:sz w:val="22"/>
          <w:szCs w:val="22"/>
          <w:lang w:val="es"/>
        </w:rPr>
        <w:t xml:space="preserve">e precisa que, de conformidad con lo previsto en el artículo 5 del Decreto 572 de 2025, la visita técnica tiene como finalidad </w:t>
      </w:r>
      <w:r w:rsidR="00C90B73" w:rsidRPr="00707961">
        <w:rPr>
          <w:rFonts w:ascii="Arial" w:hAnsi="Arial" w:cs="Arial"/>
          <w:i/>
          <w:iCs/>
          <w:color w:val="000000"/>
          <w:sz w:val="22"/>
          <w:szCs w:val="22"/>
          <w:lang w:val="es"/>
        </w:rPr>
        <w:t xml:space="preserve">“(…) </w:t>
      </w:r>
      <w:r w:rsidR="00C90B73" w:rsidRPr="00707961">
        <w:rPr>
          <w:rFonts w:ascii="Arial" w:hAnsi="Arial" w:cs="Arial"/>
          <w:b/>
          <w:bCs/>
          <w:i/>
          <w:iCs/>
          <w:color w:val="000000"/>
          <w:sz w:val="22"/>
          <w:szCs w:val="22"/>
          <w:u w:val="single"/>
          <w:lang w:val="es"/>
        </w:rPr>
        <w:t>verificar los hechos de la queja</w:t>
      </w:r>
      <w:r w:rsidR="00C90B73" w:rsidRPr="00707961">
        <w:rPr>
          <w:rFonts w:ascii="Arial" w:hAnsi="Arial" w:cs="Arial"/>
          <w:i/>
          <w:iCs/>
          <w:color w:val="000000"/>
          <w:sz w:val="22"/>
          <w:szCs w:val="22"/>
          <w:lang w:val="es"/>
        </w:rPr>
        <w:t xml:space="preserve">, los denunciados durante la visita y aquellos que incorpore el servidor encargado, en cumplimiento de las facultades oficiosas de la entidad” </w:t>
      </w:r>
      <w:r w:rsidR="00C90B73" w:rsidRPr="00707961">
        <w:rPr>
          <w:rFonts w:ascii="Arial" w:hAnsi="Arial" w:cs="Arial"/>
          <w:color w:val="000000"/>
          <w:sz w:val="22"/>
          <w:szCs w:val="22"/>
          <w:lang w:val="es"/>
        </w:rPr>
        <w:t xml:space="preserve">(Negrillas y subrayas por fuera del texto original). Adicionalmente, en el acta respectiva se consignan </w:t>
      </w:r>
      <w:r w:rsidR="00C90B73" w:rsidRPr="00707961">
        <w:rPr>
          <w:rFonts w:ascii="Arial" w:hAnsi="Arial" w:cs="Arial"/>
          <w:i/>
          <w:iCs/>
          <w:color w:val="000000"/>
          <w:sz w:val="22"/>
          <w:szCs w:val="22"/>
          <w:lang w:val="es"/>
        </w:rPr>
        <w:t xml:space="preserve">“(…) la totalidad de los hechos </w:t>
      </w:r>
      <w:r w:rsidR="00C90B73" w:rsidRPr="00707961">
        <w:rPr>
          <w:rFonts w:ascii="Arial" w:hAnsi="Arial" w:cs="Arial"/>
          <w:b/>
          <w:bCs/>
          <w:i/>
          <w:iCs/>
          <w:color w:val="000000"/>
          <w:sz w:val="22"/>
          <w:szCs w:val="22"/>
          <w:u w:val="single"/>
          <w:lang w:val="es"/>
        </w:rPr>
        <w:t>constatados</w:t>
      </w:r>
      <w:r w:rsidR="00C90B73" w:rsidRPr="00707961">
        <w:rPr>
          <w:rFonts w:ascii="Arial" w:hAnsi="Arial" w:cs="Arial"/>
          <w:i/>
          <w:iCs/>
          <w:color w:val="000000"/>
          <w:sz w:val="22"/>
          <w:szCs w:val="22"/>
          <w:lang w:val="es"/>
        </w:rPr>
        <w:t xml:space="preserve">” </w:t>
      </w:r>
      <w:r w:rsidR="00C90B73" w:rsidRPr="00707961">
        <w:rPr>
          <w:rFonts w:ascii="Arial" w:hAnsi="Arial" w:cs="Arial"/>
          <w:color w:val="000000"/>
          <w:sz w:val="22"/>
          <w:szCs w:val="22"/>
          <w:lang w:val="es"/>
        </w:rPr>
        <w:t>(Negrillas y subrayas por fuera del texto original) y, se elabora un informe técnico sobre los hallazgos encontrados con base en dicha acta.</w:t>
      </w:r>
    </w:p>
    <w:p w14:paraId="1D25FC42" w14:textId="77777777" w:rsidR="0065374B" w:rsidRPr="00707961" w:rsidRDefault="0065374B" w:rsidP="00707961">
      <w:pPr>
        <w:widowControl w:val="0"/>
        <w:autoSpaceDE w:val="0"/>
        <w:autoSpaceDN w:val="0"/>
        <w:adjustRightInd w:val="0"/>
        <w:jc w:val="both"/>
        <w:rPr>
          <w:rFonts w:ascii="Arial" w:hAnsi="Arial" w:cs="Arial"/>
          <w:color w:val="000000"/>
          <w:sz w:val="22"/>
          <w:szCs w:val="22"/>
          <w:lang w:val="es"/>
        </w:rPr>
      </w:pPr>
    </w:p>
    <w:p w14:paraId="40EC102C" w14:textId="01542D49" w:rsidR="0065374B" w:rsidRDefault="00362193" w:rsidP="00707961">
      <w:pPr>
        <w:widowControl w:val="0"/>
        <w:tabs>
          <w:tab w:val="left" w:pos="3800"/>
        </w:tabs>
        <w:autoSpaceDE w:val="0"/>
        <w:autoSpaceDN w:val="0"/>
        <w:adjustRightInd w:val="0"/>
        <w:jc w:val="both"/>
        <w:rPr>
          <w:rFonts w:ascii="Arial" w:hAnsi="Arial" w:cs="Arial"/>
          <w:sz w:val="22"/>
          <w:szCs w:val="22"/>
        </w:rPr>
      </w:pPr>
      <w:r w:rsidRPr="00362193">
        <w:rPr>
          <w:rFonts w:ascii="Arial" w:hAnsi="Arial" w:cs="Arial"/>
          <w:sz w:val="22"/>
          <w:szCs w:val="22"/>
        </w:rPr>
        <w:t>Así pues, dado que en el informe técnico, como se ha indicado, se consignan los hechos constatados durante la visita realizada por el profesional designado, este se constituye en una prueba conducente, pertinente y útil, y por tanto demostrativa de los hallazgos allí consignados, con la identificación de sus características, estado, causas, intervenciones y demás detalles técnicos observados; lo anterior, aun cuando el quejoso no asistió a la diligencia programada.</w:t>
      </w:r>
    </w:p>
    <w:p w14:paraId="232F27E6" w14:textId="77777777" w:rsidR="00362193" w:rsidRPr="00707961" w:rsidRDefault="00362193" w:rsidP="00707961">
      <w:pPr>
        <w:widowControl w:val="0"/>
        <w:tabs>
          <w:tab w:val="left" w:pos="3800"/>
        </w:tabs>
        <w:autoSpaceDE w:val="0"/>
        <w:autoSpaceDN w:val="0"/>
        <w:adjustRightInd w:val="0"/>
        <w:jc w:val="both"/>
        <w:rPr>
          <w:rFonts w:ascii="Arial" w:hAnsi="Arial" w:cs="Arial"/>
          <w:sz w:val="22"/>
          <w:szCs w:val="22"/>
          <w:lang w:val="es"/>
        </w:rPr>
      </w:pPr>
    </w:p>
    <w:p w14:paraId="684954E9" w14:textId="554B32E3" w:rsidR="00C90B73" w:rsidRPr="00707961" w:rsidRDefault="00C90B73" w:rsidP="00707961">
      <w:pPr>
        <w:widowControl w:val="0"/>
        <w:tabs>
          <w:tab w:val="left" w:pos="3800"/>
        </w:tabs>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Siendo así, en tanto el objetivo de las visitas técnicas se orienta a la verificación de los hechos de la investigación, el informe de verificación de hechos se constituye en material </w:t>
      </w:r>
      <w:r w:rsidRPr="00707961">
        <w:rPr>
          <w:rFonts w:ascii="Arial" w:hAnsi="Arial" w:cs="Arial"/>
          <w:sz w:val="22"/>
          <w:szCs w:val="22"/>
          <w:lang w:val="es"/>
        </w:rPr>
        <w:lastRenderedPageBreak/>
        <w:t>probatorio de base y respaldo para la toma de la decisión a cargo del Despacho de imponer multas sucesivas o, en su defecto, ordenar la culminación de la actuación administrativa que inició con el incumplimiento de la orden de hacer</w:t>
      </w:r>
    </w:p>
    <w:p w14:paraId="045C16A4" w14:textId="77777777" w:rsidR="0065374B" w:rsidRPr="00707961" w:rsidRDefault="0065374B" w:rsidP="00707961">
      <w:pPr>
        <w:widowControl w:val="0"/>
        <w:tabs>
          <w:tab w:val="left" w:pos="3800"/>
        </w:tabs>
        <w:autoSpaceDE w:val="0"/>
        <w:autoSpaceDN w:val="0"/>
        <w:adjustRightInd w:val="0"/>
        <w:jc w:val="both"/>
        <w:rPr>
          <w:rFonts w:ascii="Arial" w:hAnsi="Arial" w:cs="Arial"/>
          <w:sz w:val="22"/>
          <w:szCs w:val="22"/>
          <w:lang w:val="es"/>
        </w:rPr>
      </w:pPr>
    </w:p>
    <w:p w14:paraId="5116CE1F" w14:textId="7A8740EC" w:rsidR="0065374B" w:rsidRDefault="00C90B73" w:rsidP="004E22E5">
      <w:pPr>
        <w:widowControl w:val="0"/>
        <w:tabs>
          <w:tab w:val="left" w:pos="3800"/>
        </w:tabs>
        <w:autoSpaceDE w:val="0"/>
        <w:autoSpaceDN w:val="0"/>
        <w:adjustRightInd w:val="0"/>
        <w:jc w:val="both"/>
        <w:rPr>
          <w:rFonts w:ascii="Arial" w:hAnsi="Arial" w:cs="Arial"/>
          <w:sz w:val="22"/>
          <w:szCs w:val="22"/>
        </w:rPr>
      </w:pPr>
      <w:r w:rsidRPr="00707961">
        <w:rPr>
          <w:rFonts w:ascii="Arial" w:hAnsi="Arial" w:cs="Arial"/>
          <w:sz w:val="22"/>
          <w:szCs w:val="22"/>
          <w:lang w:val="es"/>
        </w:rPr>
        <w:t xml:space="preserve">En el presente caso, el informe de verificación de hechos </w:t>
      </w:r>
      <w:r w:rsidR="000F5EB8" w:rsidRPr="00707961">
        <w:rPr>
          <w:rFonts w:ascii="Arial" w:hAnsi="Arial" w:cs="Arial"/>
          <w:sz w:val="22"/>
          <w:szCs w:val="22"/>
          <w:lang w:val="es"/>
        </w:rPr>
        <w:t>No.25-</w:t>
      </w:r>
      <w:r w:rsidR="000F5EB8">
        <w:rPr>
          <w:rFonts w:ascii="Arial" w:hAnsi="Arial" w:cs="Arial"/>
          <w:sz w:val="22"/>
          <w:szCs w:val="22"/>
          <w:lang w:val="es"/>
        </w:rPr>
        <w:t>655</w:t>
      </w:r>
      <w:r w:rsidR="000F5EB8" w:rsidRPr="00707961">
        <w:rPr>
          <w:rFonts w:ascii="Arial" w:hAnsi="Arial" w:cs="Arial"/>
          <w:sz w:val="22"/>
          <w:szCs w:val="22"/>
          <w:lang w:val="es"/>
        </w:rPr>
        <w:t xml:space="preserve"> del </w:t>
      </w:r>
      <w:r w:rsidR="000F5EB8">
        <w:rPr>
          <w:rFonts w:ascii="Arial" w:hAnsi="Arial" w:cs="Arial"/>
          <w:sz w:val="22"/>
          <w:szCs w:val="22"/>
          <w:lang w:val="es"/>
        </w:rPr>
        <w:t>15</w:t>
      </w:r>
      <w:r w:rsidR="000F5EB8" w:rsidRPr="00707961">
        <w:rPr>
          <w:rFonts w:ascii="Arial" w:hAnsi="Arial" w:cs="Arial"/>
          <w:sz w:val="22"/>
          <w:szCs w:val="22"/>
          <w:lang w:val="es"/>
        </w:rPr>
        <w:t xml:space="preserve"> de</w:t>
      </w:r>
      <w:r w:rsidR="000F5EB8">
        <w:rPr>
          <w:rFonts w:ascii="Arial" w:hAnsi="Arial" w:cs="Arial"/>
          <w:sz w:val="22"/>
          <w:szCs w:val="22"/>
          <w:lang w:val="es"/>
        </w:rPr>
        <w:t xml:space="preserve"> diciembre</w:t>
      </w:r>
      <w:r w:rsidR="000F5EB8" w:rsidRPr="00707961">
        <w:rPr>
          <w:rFonts w:ascii="Arial" w:hAnsi="Arial" w:cs="Arial"/>
          <w:sz w:val="22"/>
          <w:szCs w:val="22"/>
          <w:lang w:val="es"/>
        </w:rPr>
        <w:t xml:space="preserve"> del 2025</w:t>
      </w:r>
      <w:r w:rsidR="004E22E5">
        <w:rPr>
          <w:rFonts w:ascii="Arial" w:hAnsi="Arial" w:cs="Arial"/>
          <w:sz w:val="22"/>
          <w:szCs w:val="22"/>
          <w:lang w:val="es"/>
        </w:rPr>
        <w:t>,</w:t>
      </w:r>
      <w:r w:rsidR="004E22E5" w:rsidRPr="004E22E5">
        <w:t xml:space="preserve"> </w:t>
      </w:r>
      <w:r w:rsidR="004E22E5" w:rsidRPr="004E22E5">
        <w:rPr>
          <w:rFonts w:ascii="Arial" w:hAnsi="Arial" w:cs="Arial"/>
          <w:sz w:val="22"/>
          <w:szCs w:val="22"/>
        </w:rPr>
        <w:t>Contiene los elementos necesarios para dotar de convicción al Despacho en el sentido de que no es procedente continuar con el proceso de seguimiento, toda vez que el quejoso no se presentó dentro de la presente actuación administrativa, lo que impide dar trámite adicional a la misma</w:t>
      </w:r>
      <w:r w:rsidR="00362193">
        <w:rPr>
          <w:rFonts w:ascii="Arial" w:hAnsi="Arial" w:cs="Arial"/>
          <w:sz w:val="22"/>
          <w:szCs w:val="22"/>
        </w:rPr>
        <w:t xml:space="preserve">, por falta de colaboración de alguna de las partes. </w:t>
      </w:r>
    </w:p>
    <w:p w14:paraId="44A19D9E" w14:textId="77777777" w:rsidR="004E22E5" w:rsidRPr="00707961" w:rsidRDefault="004E22E5" w:rsidP="004E22E5">
      <w:pPr>
        <w:widowControl w:val="0"/>
        <w:tabs>
          <w:tab w:val="left" w:pos="3800"/>
        </w:tabs>
        <w:autoSpaceDE w:val="0"/>
        <w:autoSpaceDN w:val="0"/>
        <w:adjustRightInd w:val="0"/>
        <w:jc w:val="both"/>
        <w:rPr>
          <w:rFonts w:ascii="Arial" w:hAnsi="Arial" w:cs="Arial"/>
          <w:sz w:val="22"/>
          <w:szCs w:val="22"/>
          <w:lang w:val="es"/>
        </w:rPr>
      </w:pPr>
    </w:p>
    <w:p w14:paraId="4716A174" w14:textId="36661A69"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En consecuencia, por las razones que se acaban de señalar, y en ejercicio de las facultades de Inspección, Vigilancia y Control respecto a los enajenadores de vivienda, concernientes a este Despacho, no es procedente continuar adelantando las actuaciones administrativas relacionadas con la verificación de la orden establecida en la Resolución No</w:t>
      </w:r>
      <w:r w:rsidR="00963EDC">
        <w:rPr>
          <w:rFonts w:ascii="Arial" w:hAnsi="Arial" w:cs="Arial"/>
          <w:sz w:val="22"/>
          <w:szCs w:val="22"/>
          <w:lang w:val="es"/>
        </w:rPr>
        <w:t xml:space="preserve"> </w:t>
      </w:r>
      <w:r w:rsidR="00963EDC" w:rsidRPr="00963EDC">
        <w:rPr>
          <w:rFonts w:ascii="Arial" w:hAnsi="Arial" w:cs="Arial"/>
          <w:lang w:val="es"/>
        </w:rPr>
        <w:t>456</w:t>
      </w:r>
      <w:r w:rsidR="000F5EB8" w:rsidRPr="00963EDC">
        <w:rPr>
          <w:rFonts w:ascii="Arial" w:hAnsi="Arial" w:cs="Arial"/>
          <w:lang w:val="es"/>
        </w:rPr>
        <w:t xml:space="preserve"> del </w:t>
      </w:r>
      <w:r w:rsidR="00963EDC" w:rsidRPr="00963EDC">
        <w:rPr>
          <w:rFonts w:ascii="Arial" w:hAnsi="Arial" w:cs="Arial"/>
          <w:lang w:val="es"/>
        </w:rPr>
        <w:t>9</w:t>
      </w:r>
      <w:r w:rsidR="000F5EB8" w:rsidRPr="00963EDC">
        <w:rPr>
          <w:rFonts w:ascii="Arial" w:hAnsi="Arial" w:cs="Arial"/>
          <w:lang w:val="es"/>
        </w:rPr>
        <w:t xml:space="preserve"> de </w:t>
      </w:r>
      <w:r w:rsidR="00963EDC" w:rsidRPr="00963EDC">
        <w:rPr>
          <w:rFonts w:ascii="Arial" w:hAnsi="Arial" w:cs="Arial"/>
          <w:lang w:val="es"/>
        </w:rPr>
        <w:t>MAYO</w:t>
      </w:r>
      <w:r w:rsidR="000F5EB8" w:rsidRPr="00963EDC">
        <w:rPr>
          <w:rFonts w:ascii="Arial" w:hAnsi="Arial" w:cs="Arial"/>
          <w:lang w:val="es"/>
        </w:rPr>
        <w:t xml:space="preserve"> de 202</w:t>
      </w:r>
      <w:r w:rsidR="00963EDC" w:rsidRPr="00963EDC">
        <w:rPr>
          <w:rFonts w:ascii="Arial" w:hAnsi="Arial" w:cs="Arial"/>
          <w:lang w:val="es"/>
        </w:rPr>
        <w:t>2</w:t>
      </w:r>
      <w:r w:rsidRPr="00707961">
        <w:rPr>
          <w:rFonts w:ascii="Arial" w:hAnsi="Arial" w:cs="Arial"/>
          <w:sz w:val="22"/>
          <w:szCs w:val="22"/>
          <w:lang w:val="es"/>
        </w:rPr>
        <w:t xml:space="preserve">, </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w:t>
      </w:r>
      <w:r w:rsidR="0065374B" w:rsidRPr="00707961">
        <w:rPr>
          <w:rFonts w:ascii="Arial" w:hAnsi="Arial" w:cs="Arial"/>
          <w:sz w:val="22"/>
          <w:szCs w:val="22"/>
        </w:rPr>
        <w:t>por lo que, de conformidad con las razones antes expuestas, se dará por terminada la presente actuación, declarándose el cumplimiento de la orden impartida</w:t>
      </w:r>
      <w:r w:rsidR="009920EC">
        <w:rPr>
          <w:rFonts w:ascii="Arial" w:hAnsi="Arial" w:cs="Arial"/>
          <w:sz w:val="22"/>
          <w:szCs w:val="22"/>
        </w:rPr>
        <w:t>.</w:t>
      </w:r>
      <w:r w:rsidRPr="00707961">
        <w:rPr>
          <w:rFonts w:ascii="Arial" w:hAnsi="Arial" w:cs="Arial"/>
          <w:sz w:val="22"/>
          <w:szCs w:val="22"/>
          <w:lang w:val="es"/>
        </w:rPr>
        <w:t xml:space="preserve"> </w:t>
      </w:r>
    </w:p>
    <w:p w14:paraId="4A3CC7F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8D02CFE"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En mérito de lo expuesto, este despacho,</w:t>
      </w:r>
    </w:p>
    <w:p w14:paraId="055AD316"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6A11A6AC" w14:textId="77777777" w:rsidR="00047328" w:rsidRDefault="00047328" w:rsidP="00C97849">
      <w:pPr>
        <w:widowControl w:val="0"/>
        <w:autoSpaceDE w:val="0"/>
        <w:autoSpaceDN w:val="0"/>
        <w:adjustRightInd w:val="0"/>
        <w:jc w:val="center"/>
        <w:rPr>
          <w:rFonts w:ascii="Arial" w:hAnsi="Arial" w:cs="Arial"/>
          <w:b/>
          <w:bCs/>
          <w:sz w:val="22"/>
          <w:szCs w:val="22"/>
          <w:lang w:val="es"/>
        </w:rPr>
      </w:pPr>
    </w:p>
    <w:p w14:paraId="0860990F" w14:textId="46BD5FD1"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RESUELVE:</w:t>
      </w:r>
    </w:p>
    <w:p w14:paraId="7CDC9269"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09C2E41E" w14:textId="77777777" w:rsidR="00362193" w:rsidRPr="00362193" w:rsidRDefault="00362193" w:rsidP="00362193">
      <w:pPr>
        <w:widowControl w:val="0"/>
        <w:autoSpaceDE w:val="0"/>
        <w:autoSpaceDN w:val="0"/>
        <w:adjustRightInd w:val="0"/>
        <w:jc w:val="both"/>
        <w:rPr>
          <w:rFonts w:ascii="Arial" w:hAnsi="Arial" w:cs="Arial"/>
          <w:sz w:val="22"/>
          <w:szCs w:val="22"/>
        </w:rPr>
      </w:pPr>
      <w:r w:rsidRPr="00362193">
        <w:rPr>
          <w:rFonts w:ascii="Arial" w:hAnsi="Arial" w:cs="Arial"/>
          <w:b/>
          <w:bCs/>
          <w:sz w:val="22"/>
          <w:szCs w:val="22"/>
        </w:rPr>
        <w:t>ARTÍCULO PRIMERO</w:t>
      </w:r>
      <w:r w:rsidRPr="00362193">
        <w:rPr>
          <w:rFonts w:ascii="Arial" w:hAnsi="Arial" w:cs="Arial"/>
          <w:sz w:val="22"/>
          <w:szCs w:val="22"/>
        </w:rPr>
        <w:t xml:space="preserve">. Declárese culminada la actuación administrativa relacionada con la verificación del cumplimiento de la orden de hacer impuesta a la sociedad enajenadora </w:t>
      </w:r>
      <w:r w:rsidRPr="00362193">
        <w:rPr>
          <w:rFonts w:ascii="Arial" w:hAnsi="Arial" w:cs="Arial"/>
          <w:b/>
          <w:bCs/>
          <w:sz w:val="22"/>
          <w:szCs w:val="22"/>
        </w:rPr>
        <w:t>CONSTRUCTORA SAN FRANCISCO S.A. – EN LIQUIDACIÓN</w:t>
      </w:r>
      <w:r w:rsidRPr="00362193">
        <w:rPr>
          <w:rFonts w:ascii="Arial" w:hAnsi="Arial" w:cs="Arial"/>
          <w:sz w:val="22"/>
          <w:szCs w:val="22"/>
        </w:rPr>
        <w:t>, identificada con NIT 860.353.305-6, mediante la Resolución No. 426 del 5 de mayo de 2022, “Por la cual se impone una sanción y se imparte una orden”, sin que fuera posible verificar su cumplimiento, en razón a la inasistencia del quejoso y a la falta de colaboración para el impulso del trámite, de conformidad con las razones expuestas en la parte motiva del presente acto administrativo.</w:t>
      </w:r>
    </w:p>
    <w:p w14:paraId="08AA27C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BA93E9A" w14:textId="752487AE" w:rsidR="006659E1" w:rsidRPr="00303DDA" w:rsidRDefault="006659E1" w:rsidP="00D733AB">
      <w:pPr>
        <w:widowControl w:val="0"/>
        <w:autoSpaceDE w:val="0"/>
        <w:autoSpaceDN w:val="0"/>
        <w:adjustRightInd w:val="0"/>
        <w:jc w:val="both"/>
        <w:rPr>
          <w:rFonts w:ascii="Arial" w:hAnsi="Arial" w:cs="Arial"/>
          <w:color w:val="000000"/>
          <w:sz w:val="22"/>
          <w:szCs w:val="22"/>
        </w:rPr>
      </w:pPr>
      <w:r w:rsidRPr="00303DDA">
        <w:rPr>
          <w:rFonts w:ascii="Arial" w:hAnsi="Arial" w:cs="Arial"/>
          <w:b/>
          <w:bCs/>
          <w:color w:val="000000"/>
          <w:sz w:val="22"/>
          <w:szCs w:val="22"/>
        </w:rPr>
        <w:t xml:space="preserve">ARTÍCULO </w:t>
      </w:r>
      <w:r w:rsidR="00196578">
        <w:rPr>
          <w:rFonts w:ascii="Arial" w:hAnsi="Arial" w:cs="Arial"/>
          <w:b/>
          <w:bCs/>
          <w:color w:val="000000"/>
          <w:sz w:val="22"/>
          <w:szCs w:val="22"/>
        </w:rPr>
        <w:t>SEGUNDO</w:t>
      </w:r>
      <w:r w:rsidRPr="00303DDA">
        <w:rPr>
          <w:rFonts w:ascii="Arial" w:hAnsi="Arial" w:cs="Arial"/>
          <w:b/>
          <w:bCs/>
          <w:color w:val="000000"/>
          <w:sz w:val="22"/>
          <w:szCs w:val="22"/>
        </w:rPr>
        <w:t>: </w:t>
      </w:r>
      <w:r w:rsidRPr="00303DDA">
        <w:rPr>
          <w:rFonts w:ascii="Arial" w:hAnsi="Arial" w:cs="Arial"/>
          <w:color w:val="000000"/>
          <w:sz w:val="22"/>
          <w:szCs w:val="22"/>
        </w:rPr>
        <w:t xml:space="preserve">Notificar el contenido de la presente Resolución al representante legal </w:t>
      </w:r>
      <w:r w:rsidR="0092785F">
        <w:rPr>
          <w:rFonts w:ascii="Arial" w:hAnsi="Arial" w:cs="Arial"/>
          <w:color w:val="000000"/>
          <w:sz w:val="22"/>
          <w:szCs w:val="22"/>
        </w:rPr>
        <w:t>(o quien haga sus veces)</w:t>
      </w:r>
      <w:r w:rsidRPr="00303DDA">
        <w:rPr>
          <w:rFonts w:ascii="Arial" w:hAnsi="Arial" w:cs="Arial"/>
          <w:color w:val="000000"/>
          <w:sz w:val="22"/>
          <w:szCs w:val="22"/>
        </w:rPr>
        <w:t xml:space="preserve"> de la sociedad </w:t>
      </w:r>
      <w:r w:rsidRPr="0062157F">
        <w:rPr>
          <w:rFonts w:ascii="Arial" w:hAnsi="Arial" w:cs="Arial"/>
          <w:color w:val="000000"/>
          <w:sz w:val="22"/>
          <w:szCs w:val="22"/>
        </w:rPr>
        <w:t>enajenadora</w:t>
      </w:r>
      <w:r w:rsidR="00334DC1" w:rsidRPr="00334DC1">
        <w:rPr>
          <w:rFonts w:ascii="Arial" w:hAnsi="Arial" w:cs="Arial"/>
          <w:sz w:val="22"/>
          <w:szCs w:val="22"/>
          <w:highlight w:val="white"/>
          <w:lang w:val="es"/>
        </w:rPr>
        <w:t xml:space="preserve"> </w:t>
      </w:r>
      <w:r w:rsidR="004B502E" w:rsidRPr="004B502E">
        <w:rPr>
          <w:rFonts w:ascii="Arial" w:hAnsi="Arial" w:cs="Arial"/>
          <w:sz w:val="22"/>
          <w:szCs w:val="22"/>
          <w:lang w:val="es"/>
        </w:rPr>
        <w:t>CONSTRUCTORA SAN FRANCISCO S.A. - EN LIQUIDACION, identificada con NIT 860.353.305-6</w:t>
      </w:r>
      <w:r w:rsidRPr="00303DDA">
        <w:rPr>
          <w:rFonts w:ascii="Arial" w:hAnsi="Arial" w:cs="Arial"/>
          <w:color w:val="000000"/>
          <w:sz w:val="22"/>
          <w:szCs w:val="22"/>
        </w:rPr>
        <w:t xml:space="preserve">, para lo cual deberá </w:t>
      </w:r>
      <w:r w:rsidR="0092785F">
        <w:rPr>
          <w:rFonts w:ascii="Arial" w:hAnsi="Arial" w:cs="Arial"/>
          <w:color w:val="000000"/>
          <w:sz w:val="22"/>
          <w:szCs w:val="22"/>
        </w:rPr>
        <w:t xml:space="preserve">enviarse citación de notificación personal a la Carrera </w:t>
      </w:r>
      <w:r w:rsidR="0092785F" w:rsidRPr="0092785F">
        <w:rPr>
          <w:rFonts w:ascii="Arial" w:hAnsi="Arial" w:cs="Arial"/>
          <w:color w:val="000000"/>
          <w:sz w:val="22"/>
          <w:szCs w:val="22"/>
        </w:rPr>
        <w:t>1 N</w:t>
      </w:r>
      <w:r w:rsidR="0092785F">
        <w:rPr>
          <w:rFonts w:ascii="Arial" w:hAnsi="Arial" w:cs="Arial"/>
          <w:color w:val="000000"/>
          <w:sz w:val="22"/>
          <w:szCs w:val="22"/>
        </w:rPr>
        <w:t xml:space="preserve">o. </w:t>
      </w:r>
      <w:r w:rsidR="0092785F" w:rsidRPr="0092785F">
        <w:rPr>
          <w:rFonts w:ascii="Arial" w:hAnsi="Arial" w:cs="Arial"/>
          <w:color w:val="000000"/>
          <w:sz w:val="22"/>
          <w:szCs w:val="22"/>
        </w:rPr>
        <w:t xml:space="preserve">8 - 20 </w:t>
      </w:r>
      <w:r w:rsidR="0092785F">
        <w:rPr>
          <w:rFonts w:ascii="Arial" w:hAnsi="Arial" w:cs="Arial"/>
          <w:color w:val="000000"/>
          <w:sz w:val="22"/>
          <w:szCs w:val="22"/>
        </w:rPr>
        <w:t>de la ciudad de Guatavita</w:t>
      </w:r>
      <w:r w:rsidRPr="00303DDA">
        <w:rPr>
          <w:rFonts w:ascii="Arial" w:hAnsi="Arial" w:cs="Arial"/>
          <w:color w:val="000000"/>
          <w:sz w:val="22"/>
          <w:szCs w:val="22"/>
        </w:rPr>
        <w:t xml:space="preserve">, </w:t>
      </w:r>
      <w:r w:rsidR="0092785F" w:rsidRPr="00303DDA">
        <w:rPr>
          <w:rFonts w:ascii="Arial" w:hAnsi="Arial" w:cs="Arial"/>
          <w:color w:val="000000"/>
          <w:sz w:val="22"/>
          <w:szCs w:val="22"/>
        </w:rPr>
        <w:t>o, en su defecto</w:t>
      </w:r>
      <w:r w:rsidR="0092785F">
        <w:rPr>
          <w:rFonts w:ascii="Arial" w:hAnsi="Arial" w:cs="Arial"/>
          <w:color w:val="000000"/>
          <w:sz w:val="22"/>
          <w:szCs w:val="22"/>
        </w:rPr>
        <w:t xml:space="preserve">, </w:t>
      </w:r>
      <w:r w:rsidRPr="00303DDA">
        <w:rPr>
          <w:rFonts w:ascii="Arial" w:hAnsi="Arial" w:cs="Arial"/>
          <w:color w:val="000000"/>
          <w:sz w:val="22"/>
          <w:szCs w:val="22"/>
        </w:rPr>
        <w:t>de conformidad con las normas de notificación previstas en la Ley 1437 de 2011.</w:t>
      </w:r>
    </w:p>
    <w:p w14:paraId="46D34AB9" w14:textId="77777777" w:rsidR="006659E1" w:rsidRPr="00303DDA" w:rsidRDefault="006659E1" w:rsidP="006659E1">
      <w:pPr>
        <w:widowControl w:val="0"/>
        <w:autoSpaceDE w:val="0"/>
        <w:autoSpaceDN w:val="0"/>
        <w:adjustRightInd w:val="0"/>
        <w:jc w:val="both"/>
        <w:rPr>
          <w:rFonts w:ascii="Arial" w:hAnsi="Arial" w:cs="Arial"/>
          <w:color w:val="000000"/>
          <w:sz w:val="22"/>
          <w:szCs w:val="22"/>
        </w:rPr>
      </w:pPr>
      <w:r w:rsidRPr="00303DDA">
        <w:rPr>
          <w:rFonts w:ascii="Arial" w:hAnsi="Arial" w:cs="Arial"/>
          <w:color w:val="000000"/>
          <w:sz w:val="22"/>
          <w:szCs w:val="22"/>
        </w:rPr>
        <w:t> </w:t>
      </w:r>
    </w:p>
    <w:p w14:paraId="32E67E90" w14:textId="13700FEB" w:rsidR="006659E1" w:rsidRPr="00303DDA" w:rsidRDefault="006659E1" w:rsidP="006659E1">
      <w:pPr>
        <w:widowControl w:val="0"/>
        <w:autoSpaceDE w:val="0"/>
        <w:autoSpaceDN w:val="0"/>
        <w:adjustRightInd w:val="0"/>
        <w:jc w:val="both"/>
        <w:rPr>
          <w:rFonts w:ascii="Arial" w:hAnsi="Arial" w:cs="Arial"/>
          <w:color w:val="000000"/>
          <w:sz w:val="22"/>
          <w:szCs w:val="22"/>
        </w:rPr>
      </w:pPr>
      <w:r w:rsidRPr="00303DDA">
        <w:rPr>
          <w:rFonts w:ascii="Arial" w:hAnsi="Arial" w:cs="Arial"/>
          <w:b/>
          <w:bCs/>
          <w:color w:val="000000"/>
          <w:sz w:val="22"/>
          <w:szCs w:val="22"/>
        </w:rPr>
        <w:t xml:space="preserve">ARTÍCULO </w:t>
      </w:r>
      <w:r w:rsidR="00196578">
        <w:rPr>
          <w:rFonts w:ascii="Arial" w:hAnsi="Arial" w:cs="Arial"/>
          <w:b/>
          <w:bCs/>
          <w:color w:val="000000"/>
          <w:sz w:val="22"/>
          <w:szCs w:val="22"/>
        </w:rPr>
        <w:t>TERCERO</w:t>
      </w:r>
      <w:r w:rsidRPr="00303DDA">
        <w:rPr>
          <w:rFonts w:ascii="Arial" w:hAnsi="Arial" w:cs="Arial"/>
          <w:b/>
          <w:bCs/>
          <w:color w:val="000000"/>
          <w:sz w:val="22"/>
          <w:szCs w:val="22"/>
        </w:rPr>
        <w:t>:</w:t>
      </w:r>
      <w:r w:rsidRPr="00303DDA">
        <w:rPr>
          <w:rFonts w:ascii="Arial" w:hAnsi="Arial" w:cs="Arial"/>
          <w:color w:val="000000"/>
          <w:sz w:val="22"/>
          <w:szCs w:val="22"/>
        </w:rPr>
        <w:t> Notificar el contenido de esta Resolución al</w:t>
      </w:r>
      <w:r>
        <w:rPr>
          <w:rFonts w:ascii="Arial" w:hAnsi="Arial" w:cs="Arial"/>
          <w:color w:val="000000"/>
          <w:sz w:val="22"/>
          <w:szCs w:val="22"/>
        </w:rPr>
        <w:t xml:space="preserve"> </w:t>
      </w:r>
      <w:r w:rsidR="00334DC1">
        <w:rPr>
          <w:rFonts w:ascii="Arial" w:hAnsi="Arial" w:cs="Arial"/>
          <w:color w:val="000000"/>
          <w:sz w:val="22"/>
          <w:szCs w:val="22"/>
        </w:rPr>
        <w:t>propietario del</w:t>
      </w:r>
      <w:r w:rsidR="00D733AB" w:rsidRPr="00D733AB">
        <w:rPr>
          <w:rFonts w:ascii="Arial" w:hAnsi="Arial" w:cs="Arial"/>
          <w:sz w:val="22"/>
          <w:szCs w:val="22"/>
          <w:lang w:val="es"/>
        </w:rPr>
        <w:t xml:space="preserve"> </w:t>
      </w:r>
      <w:r w:rsidR="00D733AB">
        <w:rPr>
          <w:rFonts w:ascii="Arial" w:hAnsi="Arial" w:cs="Arial"/>
          <w:sz w:val="22"/>
          <w:szCs w:val="22"/>
          <w:lang w:val="es"/>
        </w:rPr>
        <w:t xml:space="preserve">apartamento </w:t>
      </w:r>
      <w:r w:rsidR="003377B0">
        <w:rPr>
          <w:rFonts w:ascii="Arial" w:hAnsi="Arial" w:cs="Arial"/>
          <w:sz w:val="22"/>
          <w:szCs w:val="22"/>
          <w:lang w:val="es"/>
        </w:rPr>
        <w:t>1304</w:t>
      </w:r>
      <w:r w:rsidR="00334DC1">
        <w:rPr>
          <w:rFonts w:ascii="Arial" w:hAnsi="Arial" w:cs="Arial"/>
          <w:color w:val="000000"/>
          <w:sz w:val="22"/>
          <w:szCs w:val="22"/>
        </w:rPr>
        <w:t xml:space="preserve"> </w:t>
      </w:r>
      <w:r w:rsidR="00334DC1" w:rsidRPr="00303DDA">
        <w:rPr>
          <w:rFonts w:ascii="Arial" w:hAnsi="Arial" w:cs="Arial"/>
          <w:color w:val="000000"/>
          <w:sz w:val="22"/>
          <w:szCs w:val="22"/>
        </w:rPr>
        <w:t>(o quien haga sus veces)</w:t>
      </w:r>
      <w:r w:rsidR="00D42EA6">
        <w:rPr>
          <w:rFonts w:ascii="Arial" w:hAnsi="Arial" w:cs="Arial"/>
          <w:color w:val="000000"/>
          <w:sz w:val="22"/>
          <w:szCs w:val="22"/>
        </w:rPr>
        <w:t xml:space="preserve"> </w:t>
      </w:r>
      <w:r w:rsidRPr="00303DDA">
        <w:rPr>
          <w:rFonts w:ascii="Arial" w:hAnsi="Arial" w:cs="Arial"/>
          <w:color w:val="000000"/>
          <w:sz w:val="22"/>
          <w:szCs w:val="22"/>
        </w:rPr>
        <w:t>del proyecto de vivienda</w:t>
      </w:r>
      <w:r w:rsidR="00D42EA6">
        <w:rPr>
          <w:rFonts w:ascii="Arial" w:hAnsi="Arial" w:cs="Arial"/>
          <w:color w:val="000000"/>
          <w:sz w:val="22"/>
          <w:szCs w:val="22"/>
        </w:rPr>
        <w:t xml:space="preserve"> agrupación de vivienda</w:t>
      </w:r>
      <w:r w:rsidR="00D733AB" w:rsidRPr="00D733AB">
        <w:rPr>
          <w:rFonts w:ascii="Arial" w:hAnsi="Arial" w:cs="Arial"/>
          <w:sz w:val="22"/>
          <w:szCs w:val="22"/>
          <w:lang w:val="es"/>
        </w:rPr>
        <w:t xml:space="preserve"> </w:t>
      </w:r>
      <w:r w:rsidR="00963EDC" w:rsidRPr="00963EDC">
        <w:rPr>
          <w:rFonts w:ascii="Arial" w:hAnsi="Arial" w:cs="Arial"/>
          <w:b/>
          <w:bCs/>
          <w:sz w:val="22"/>
          <w:szCs w:val="22"/>
          <w:lang w:val="es"/>
        </w:rPr>
        <w:t>EDIFICIO TORRE VERSALLES 3 – PROPIEDAD HORIZONTAL – PROPIEDAD HORIZONTAL</w:t>
      </w:r>
      <w:r w:rsidR="00D733AB" w:rsidRPr="00D733AB">
        <w:rPr>
          <w:rFonts w:ascii="Arial" w:hAnsi="Arial" w:cs="Arial"/>
          <w:b/>
          <w:bCs/>
          <w:sz w:val="22"/>
          <w:szCs w:val="22"/>
          <w:lang w:val="es"/>
        </w:rPr>
        <w:t>,</w:t>
      </w:r>
      <w:r w:rsidR="00D733AB">
        <w:rPr>
          <w:rFonts w:ascii="Arial" w:hAnsi="Arial" w:cs="Arial"/>
          <w:b/>
          <w:bCs/>
          <w:sz w:val="22"/>
          <w:szCs w:val="22"/>
          <w:lang w:val="es"/>
        </w:rPr>
        <w:t xml:space="preserve"> </w:t>
      </w:r>
      <w:r w:rsidR="00D733AB" w:rsidRPr="00D82A94">
        <w:rPr>
          <w:rFonts w:ascii="Arial" w:hAnsi="Arial" w:cs="Arial"/>
          <w:sz w:val="22"/>
          <w:szCs w:val="22"/>
          <w:lang w:val="es"/>
        </w:rPr>
        <w:t>de esta ciudad</w:t>
      </w:r>
      <w:r w:rsidR="00D42EA6">
        <w:rPr>
          <w:rFonts w:ascii="Arial" w:hAnsi="Arial" w:cs="Arial"/>
          <w:color w:val="000000"/>
          <w:sz w:val="22"/>
          <w:szCs w:val="22"/>
        </w:rPr>
        <w:t xml:space="preserve"> </w:t>
      </w:r>
      <w:r w:rsidR="00162FEC" w:rsidRPr="00303DDA">
        <w:rPr>
          <w:rFonts w:ascii="Arial" w:hAnsi="Arial" w:cs="Arial"/>
          <w:color w:val="000000"/>
          <w:sz w:val="22"/>
          <w:szCs w:val="22"/>
        </w:rPr>
        <w:t>para</w:t>
      </w:r>
      <w:r w:rsidRPr="00303DDA">
        <w:rPr>
          <w:rFonts w:ascii="Arial" w:hAnsi="Arial" w:cs="Arial"/>
          <w:color w:val="000000"/>
          <w:sz w:val="22"/>
          <w:szCs w:val="22"/>
        </w:rPr>
        <w:t xml:space="preserve"> lo cual </w:t>
      </w:r>
      <w:r w:rsidR="0092785F" w:rsidRPr="00303DDA">
        <w:rPr>
          <w:rFonts w:ascii="Arial" w:hAnsi="Arial" w:cs="Arial"/>
          <w:color w:val="000000"/>
          <w:sz w:val="22"/>
          <w:szCs w:val="22"/>
        </w:rPr>
        <w:t xml:space="preserve">deberá </w:t>
      </w:r>
      <w:r w:rsidR="0092785F">
        <w:rPr>
          <w:rFonts w:ascii="Arial" w:hAnsi="Arial" w:cs="Arial"/>
          <w:color w:val="000000"/>
          <w:sz w:val="22"/>
          <w:szCs w:val="22"/>
        </w:rPr>
        <w:t xml:space="preserve">notificarse al correo </w:t>
      </w:r>
      <w:r w:rsidR="0092785F" w:rsidRPr="003377B0">
        <w:rPr>
          <w:rFonts w:ascii="Arial" w:hAnsi="Arial" w:cs="Arial"/>
          <w:i/>
          <w:iCs/>
          <w:color w:val="000000"/>
          <w:sz w:val="22"/>
          <w:szCs w:val="22"/>
        </w:rPr>
        <w:t xml:space="preserve">electrónica </w:t>
      </w:r>
      <w:r w:rsidR="003377B0" w:rsidRPr="003377B0">
        <w:rPr>
          <w:rFonts w:ascii="Arial" w:hAnsi="Arial" w:cs="Arial"/>
          <w:i/>
          <w:iCs/>
          <w:color w:val="4472C4" w:themeColor="accent1"/>
          <w:sz w:val="22"/>
          <w:szCs w:val="22"/>
        </w:rPr>
        <w:t>aconstruccionesltda</w:t>
      </w:r>
      <w:r w:rsidR="003377B0" w:rsidRPr="003377B0">
        <w:rPr>
          <w:rFonts w:ascii="Arial" w:hAnsi="Arial" w:cs="Arial"/>
          <w:color w:val="4472C4" w:themeColor="accent1"/>
          <w:sz w:val="22"/>
          <w:szCs w:val="22"/>
        </w:rPr>
        <w:t>@hotmail.com</w:t>
      </w:r>
      <w:r w:rsidRPr="00303DDA">
        <w:rPr>
          <w:rFonts w:ascii="Arial" w:hAnsi="Arial" w:cs="Arial"/>
          <w:color w:val="000000"/>
          <w:sz w:val="22"/>
          <w:szCs w:val="22"/>
        </w:rPr>
        <w:t>; o, en su defecto, de conformidad con las normas de notificación previstas en la Ley 1437 de 2011."</w:t>
      </w:r>
    </w:p>
    <w:p w14:paraId="6288B9D4"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24DE610" w14:textId="72D9D12C" w:rsidR="00C90B73"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lastRenderedPageBreak/>
        <w:t xml:space="preserve">ARTÍCULO CUARTO. </w:t>
      </w:r>
      <w:r w:rsidRPr="00707961">
        <w:rPr>
          <w:rFonts w:ascii="Arial" w:hAnsi="Arial" w:cs="Arial"/>
          <w:sz w:val="22"/>
          <w:szCs w:val="22"/>
          <w:lang w:val="es"/>
        </w:rPr>
        <w:t xml:space="preserve">Contra la presente Resolución procede el recurso de reposición ante este Despacho y el de apelación ante la Subsecretaría de Inspección, Vigilancia y Control de Vivienda de la Secretaría Distrital del Hábitat, los cuales podrán interponerse en la </w:t>
      </w:r>
      <w:r w:rsidR="00D733AB">
        <w:rPr>
          <w:rFonts w:ascii="Arial" w:hAnsi="Arial" w:cs="Arial"/>
          <w:sz w:val="22"/>
          <w:szCs w:val="22"/>
          <w:lang w:val="es"/>
        </w:rPr>
        <w:t>@</w:t>
      </w:r>
      <w:r w:rsidRPr="00707961">
        <w:rPr>
          <w:rFonts w:ascii="Arial" w:hAnsi="Arial" w:cs="Arial"/>
          <w:sz w:val="22"/>
          <w:szCs w:val="22"/>
          <w:lang w:val="es"/>
        </w:rPr>
        <w:t>diligencia de notificación personal, o dentro de los diez (10) días siguientes a ella, o a la notificación por aviso, o al vencimiento del término de publicación según el caso, de conformidad con lo dispuesto en los artículos 74 y siguientes del Código de Procedimiento Administrativo y de lo Contencioso Administrativo.</w:t>
      </w:r>
    </w:p>
    <w:p w14:paraId="717FCAC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4E941641"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ARTÍCULO QUINTO.</w:t>
      </w:r>
      <w:r w:rsidRPr="00707961">
        <w:rPr>
          <w:rFonts w:ascii="Arial" w:hAnsi="Arial" w:cs="Arial"/>
          <w:sz w:val="22"/>
          <w:szCs w:val="22"/>
          <w:lang w:val="es"/>
        </w:rPr>
        <w:t xml:space="preserve"> Una vez en firme el presente acto administrativo se procederá con su archivo.</w:t>
      </w:r>
    </w:p>
    <w:p w14:paraId="2226982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DA7D02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 xml:space="preserve">ARTÍCULO SEXTO. </w:t>
      </w:r>
      <w:r w:rsidRPr="00707961">
        <w:rPr>
          <w:rFonts w:ascii="Arial" w:hAnsi="Arial" w:cs="Arial"/>
          <w:sz w:val="22"/>
          <w:szCs w:val="22"/>
          <w:lang w:val="es"/>
        </w:rPr>
        <w:t>La presente resolución rige a partir de la fecha de su expedición.</w:t>
      </w:r>
    </w:p>
    <w:p w14:paraId="69E96D03"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3B080E2A" w14:textId="47FD8095" w:rsidR="00C90B73" w:rsidRPr="00707961" w:rsidRDefault="009920EC"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NO</w:t>
      </w:r>
      <w:r w:rsidR="00C90B73" w:rsidRPr="00707961">
        <w:rPr>
          <w:rFonts w:ascii="Arial" w:hAnsi="Arial" w:cs="Arial"/>
          <w:b/>
          <w:bCs/>
          <w:sz w:val="22"/>
          <w:szCs w:val="22"/>
          <w:lang w:val="es"/>
        </w:rPr>
        <w:t>TIFÍQUESE Y CÚMPLASE</w:t>
      </w:r>
    </w:p>
    <w:p w14:paraId="3F1447A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080EEA08"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3F34E62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64CCF319" w14:textId="77777777" w:rsidR="00C90B73" w:rsidRDefault="00C90B73" w:rsidP="00C97849">
      <w:pPr>
        <w:widowControl w:val="0"/>
        <w:autoSpaceDE w:val="0"/>
        <w:autoSpaceDN w:val="0"/>
        <w:adjustRightInd w:val="0"/>
        <w:jc w:val="both"/>
        <w:rPr>
          <w:rFonts w:ascii="Arial" w:hAnsi="Arial" w:cs="Arial"/>
          <w:sz w:val="22"/>
          <w:szCs w:val="22"/>
          <w:lang w:val="es"/>
        </w:rPr>
      </w:pPr>
    </w:p>
    <w:p w14:paraId="7516C023" w14:textId="77777777" w:rsidR="00196578" w:rsidRDefault="00196578" w:rsidP="00C97849">
      <w:pPr>
        <w:widowControl w:val="0"/>
        <w:autoSpaceDE w:val="0"/>
        <w:autoSpaceDN w:val="0"/>
        <w:adjustRightInd w:val="0"/>
        <w:jc w:val="both"/>
        <w:rPr>
          <w:rFonts w:ascii="Arial" w:hAnsi="Arial" w:cs="Arial"/>
          <w:sz w:val="22"/>
          <w:szCs w:val="22"/>
          <w:lang w:val="es"/>
        </w:rPr>
      </w:pPr>
    </w:p>
    <w:p w14:paraId="20341409" w14:textId="77777777" w:rsidR="00196578" w:rsidRPr="00707961" w:rsidRDefault="00196578" w:rsidP="00C97849">
      <w:pPr>
        <w:widowControl w:val="0"/>
        <w:autoSpaceDE w:val="0"/>
        <w:autoSpaceDN w:val="0"/>
        <w:adjustRightInd w:val="0"/>
        <w:jc w:val="both"/>
        <w:rPr>
          <w:rFonts w:ascii="Arial" w:hAnsi="Arial" w:cs="Arial"/>
          <w:sz w:val="22"/>
          <w:szCs w:val="22"/>
          <w:lang w:val="es"/>
        </w:rPr>
      </w:pPr>
    </w:p>
    <w:p w14:paraId="2596EF8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JAZMÍN ROCÍO OROZCO RODRÍGUEZ</w:t>
      </w:r>
    </w:p>
    <w:p w14:paraId="2A6F1782" w14:textId="32D9589B" w:rsidR="00C90B73" w:rsidRPr="00707961" w:rsidRDefault="00A95C43"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D</w:t>
      </w:r>
      <w:r w:rsidR="00C90B73" w:rsidRPr="00707961">
        <w:rPr>
          <w:rFonts w:ascii="Arial" w:hAnsi="Arial" w:cs="Arial"/>
          <w:b/>
          <w:bCs/>
          <w:sz w:val="22"/>
          <w:szCs w:val="22"/>
          <w:lang w:val="es"/>
        </w:rPr>
        <w:t>irectora de Investigaciones y Control de Vivienda</w:t>
      </w:r>
    </w:p>
    <w:p w14:paraId="02E5A26F" w14:textId="77777777" w:rsidR="00C90B73" w:rsidRPr="00707961" w:rsidRDefault="00C90B73" w:rsidP="00C97849">
      <w:pPr>
        <w:widowControl w:val="0"/>
        <w:autoSpaceDE w:val="0"/>
        <w:autoSpaceDN w:val="0"/>
        <w:adjustRightInd w:val="0"/>
        <w:jc w:val="both"/>
        <w:rPr>
          <w:rFonts w:ascii="Arial" w:hAnsi="Arial" w:cs="Arial"/>
          <w:i/>
          <w:iCs/>
          <w:sz w:val="22"/>
          <w:szCs w:val="22"/>
          <w:lang w:val="es"/>
        </w:rPr>
      </w:pPr>
    </w:p>
    <w:p w14:paraId="3E952563" w14:textId="3A52C799" w:rsidR="00C90B73" w:rsidRPr="009920EC" w:rsidRDefault="00C90B73" w:rsidP="00C97849">
      <w:pPr>
        <w:widowControl w:val="0"/>
        <w:autoSpaceDE w:val="0"/>
        <w:autoSpaceDN w:val="0"/>
        <w:adjustRightInd w:val="0"/>
        <w:jc w:val="both"/>
        <w:rPr>
          <w:rFonts w:ascii="Arial" w:hAnsi="Arial" w:cs="Arial"/>
          <w:i/>
          <w:iCs/>
          <w:sz w:val="16"/>
          <w:szCs w:val="16"/>
          <w:lang w:val="es"/>
        </w:rPr>
      </w:pPr>
      <w:r w:rsidRPr="009920EC">
        <w:rPr>
          <w:rFonts w:ascii="Arial" w:hAnsi="Arial" w:cs="Arial"/>
          <w:i/>
          <w:iCs/>
          <w:sz w:val="16"/>
          <w:szCs w:val="16"/>
          <w:lang w:val="es"/>
        </w:rPr>
        <w:t xml:space="preserve">Proyectó: </w:t>
      </w:r>
      <w:r w:rsidR="00162FEC">
        <w:rPr>
          <w:rFonts w:ascii="Arial" w:hAnsi="Arial" w:cs="Arial"/>
          <w:i/>
          <w:iCs/>
          <w:sz w:val="16"/>
          <w:szCs w:val="16"/>
          <w:lang w:val="es"/>
        </w:rPr>
        <w:t>Gerardo Rafael Moreu Pineda</w:t>
      </w:r>
      <w:r w:rsidRPr="009920EC">
        <w:rPr>
          <w:rFonts w:ascii="Arial" w:hAnsi="Arial" w:cs="Arial"/>
          <w:i/>
          <w:iCs/>
          <w:sz w:val="16"/>
          <w:szCs w:val="16"/>
          <w:lang w:val="es"/>
        </w:rPr>
        <w:t xml:space="preserve"> - Abogado Contratista – SICV</w:t>
      </w:r>
    </w:p>
    <w:p w14:paraId="7AC80F1F" w14:textId="77777777" w:rsidR="00C90B73" w:rsidRPr="009920EC" w:rsidRDefault="00C90B73" w:rsidP="00C97849">
      <w:pPr>
        <w:widowControl w:val="0"/>
        <w:autoSpaceDE w:val="0"/>
        <w:autoSpaceDN w:val="0"/>
        <w:adjustRightInd w:val="0"/>
        <w:jc w:val="both"/>
        <w:rPr>
          <w:rFonts w:ascii="Arial" w:hAnsi="Arial" w:cs="Arial"/>
          <w:i/>
          <w:iCs/>
          <w:sz w:val="16"/>
          <w:szCs w:val="16"/>
          <w:lang w:val="es"/>
        </w:rPr>
      </w:pPr>
      <w:r w:rsidRPr="009920EC">
        <w:rPr>
          <w:rFonts w:ascii="Arial" w:hAnsi="Arial" w:cs="Arial"/>
          <w:i/>
          <w:iCs/>
          <w:sz w:val="16"/>
          <w:szCs w:val="16"/>
          <w:lang w:val="es"/>
        </w:rPr>
        <w:t>Revisó: Mauricio Hernández Beltrán – Abogado Contratista – SICV</w:t>
      </w:r>
    </w:p>
    <w:sectPr w:rsidR="00C90B73" w:rsidRPr="009920EC" w:rsidSect="00C11726">
      <w:headerReference w:type="default" r:id="rId12"/>
      <w:footerReference w:type="even" r:id="rId13"/>
      <w:footerReference w:type="default" r:id="rId14"/>
      <w:pgSz w:w="12240" w:h="15840"/>
      <w:pgMar w:top="1418" w:right="1701" w:bottom="1418" w:left="1701" w:header="709" w:footer="0" w:gutter="0"/>
      <w:pgNumType w:chapStyle="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uricio Hernandez Beltran" w:date="2026-03-24T08:27:00Z" w:initials="MH">
    <w:p w14:paraId="139ED276" w14:textId="77777777" w:rsidR="00F16BBE" w:rsidRDefault="00F16BBE" w:rsidP="00F16BBE">
      <w:pPr>
        <w:pStyle w:val="Textocomentario"/>
      </w:pPr>
      <w:r>
        <w:rPr>
          <w:rStyle w:val="Refdecomentario"/>
        </w:rPr>
        <w:annotationRef/>
      </w:r>
      <w:r>
        <w:t>Este no es el formato.</w:t>
      </w:r>
    </w:p>
  </w:comment>
  <w:comment w:id="1" w:author="Mauricio Hernandez Beltran" w:date="2026-03-24T08:28:00Z" w:initials="MH">
    <w:p w14:paraId="45F8E298" w14:textId="77777777" w:rsidR="00F16BBE" w:rsidRDefault="00F16BBE" w:rsidP="00F16BBE">
      <w:pPr>
        <w:pStyle w:val="Textocomentario"/>
      </w:pPr>
      <w:r>
        <w:rPr>
          <w:rStyle w:val="Refdecomentario"/>
        </w:rPr>
        <w:annotationRef/>
      </w:r>
      <w:r>
        <w:t xml:space="preserve">Colocar el nombre de la señora </w:t>
      </w:r>
    </w:p>
  </w:comment>
  <w:comment w:id="5" w:author="Mauricio Hernandez Beltran" w:date="2026-03-24T08:28:00Z" w:initials="MH">
    <w:p w14:paraId="40833BC4" w14:textId="77777777" w:rsidR="00F16BBE" w:rsidRDefault="00F16BBE" w:rsidP="00F16BBE">
      <w:pPr>
        <w:pStyle w:val="Textocomentario"/>
      </w:pPr>
      <w:r>
        <w:rPr>
          <w:rStyle w:val="Refdecomentario"/>
        </w:rPr>
        <w:annotationRef/>
      </w:r>
      <w:r>
        <w:t xml:space="preserve">Este no es el nombre de la sancionada </w:t>
      </w:r>
    </w:p>
  </w:comment>
  <w:comment w:id="9" w:author="Mauricio Hernandez Beltran" w:date="2026-03-24T08:32:00Z" w:initials="MH">
    <w:p w14:paraId="5A58F2FC" w14:textId="77777777" w:rsidR="00F16BBE" w:rsidRDefault="00F16BBE" w:rsidP="00F16BBE">
      <w:pPr>
        <w:pStyle w:val="Textocomentario"/>
      </w:pPr>
      <w:r>
        <w:rPr>
          <w:rStyle w:val="Refdecomentario"/>
        </w:rPr>
        <w:annotationRef/>
      </w:r>
      <w:r>
        <w:t xml:space="preserve">No es la resolución ni la fecha  </w:t>
      </w:r>
    </w:p>
  </w:comment>
  <w:comment w:id="10" w:author="Mauricio Hernandez Beltran" w:date="2026-03-24T08:33:00Z" w:initials="MH">
    <w:p w14:paraId="13830CD5" w14:textId="77777777" w:rsidR="00F16BBE" w:rsidRDefault="00F16BBE" w:rsidP="00F16BBE">
      <w:pPr>
        <w:pStyle w:val="Textocomentario"/>
      </w:pPr>
      <w:r>
        <w:rPr>
          <w:rStyle w:val="Refdecomentario"/>
        </w:rPr>
        <w:annotationRef/>
      </w:r>
      <w:r>
        <w:t xml:space="preserve">No son los valores </w:t>
      </w:r>
    </w:p>
  </w:comment>
  <w:comment w:id="11" w:author="Mauricio Hernandez Beltran" w:date="2026-03-24T08:33:00Z" w:initials="MH">
    <w:p w14:paraId="6AFD483C" w14:textId="77777777" w:rsidR="00F16BBE" w:rsidRDefault="00F16BBE" w:rsidP="00F16BBE">
      <w:pPr>
        <w:pStyle w:val="Textocomentario"/>
      </w:pPr>
      <w:r>
        <w:rPr>
          <w:rStyle w:val="Refdecomentario"/>
        </w:rPr>
        <w:annotationRef/>
      </w:r>
      <w:r>
        <w:t xml:space="preserve">En todos los proyectos este mismo error </w:t>
      </w:r>
    </w:p>
  </w:comment>
  <w:comment w:id="13" w:author="Mauricio Hernandez Beltran" w:date="2026-03-24T08:31:00Z" w:initials="MH">
    <w:p w14:paraId="148BBB83" w14:textId="77777777" w:rsidR="00F16BBE" w:rsidRDefault="00F16BBE" w:rsidP="00F16BBE">
      <w:pPr>
        <w:pStyle w:val="Textocomentario"/>
      </w:pPr>
      <w:r>
        <w:rPr>
          <w:rStyle w:val="Refdecomentario"/>
        </w:rPr>
        <w:annotationRef/>
      </w:r>
      <w:r>
        <w:t xml:space="preserve">Se ha hecho claridad que la transcripción va desde los hallazgos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9ED276" w15:done="0"/>
  <w15:commentEx w15:paraId="45F8E298" w15:done="0"/>
  <w15:commentEx w15:paraId="40833BC4" w15:done="0"/>
  <w15:commentEx w15:paraId="5A58F2FC" w15:done="0"/>
  <w15:commentEx w15:paraId="13830CD5" w15:done="0"/>
  <w15:commentEx w15:paraId="6AFD483C" w15:done="0"/>
  <w15:commentEx w15:paraId="148BBB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96DCED" w16cex:dateUtc="2026-03-24T13:27:00Z"/>
  <w16cex:commentExtensible w16cex:durableId="78296DA2" w16cex:dateUtc="2026-03-24T13:28:00Z"/>
  <w16cex:commentExtensible w16cex:durableId="32445A7A" w16cex:dateUtc="2026-03-24T13:28:00Z"/>
  <w16cex:commentExtensible w16cex:durableId="790FA7F9" w16cex:dateUtc="2026-03-24T13:32:00Z"/>
  <w16cex:commentExtensible w16cex:durableId="4A6CBAF1" w16cex:dateUtc="2026-03-24T13:33:00Z"/>
  <w16cex:commentExtensible w16cex:durableId="7E33DFFD" w16cex:dateUtc="2026-03-24T13:33:00Z"/>
  <w16cex:commentExtensible w16cex:durableId="03C6BC4A" w16cex:dateUtc="2026-03-24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9ED276" w16cid:durableId="5596DCED"/>
  <w16cid:commentId w16cid:paraId="45F8E298" w16cid:durableId="78296DA2"/>
  <w16cid:commentId w16cid:paraId="40833BC4" w16cid:durableId="32445A7A"/>
  <w16cid:commentId w16cid:paraId="5A58F2FC" w16cid:durableId="790FA7F9"/>
  <w16cid:commentId w16cid:paraId="13830CD5" w16cid:durableId="4A6CBAF1"/>
  <w16cid:commentId w16cid:paraId="6AFD483C" w16cid:durableId="7E33DFFD"/>
  <w16cid:commentId w16cid:paraId="148BBB83" w16cid:durableId="03C6BC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13694" w14:textId="77777777" w:rsidR="000B263D" w:rsidRDefault="000B263D" w:rsidP="00CD44E5">
      <w:r>
        <w:separator/>
      </w:r>
    </w:p>
  </w:endnote>
  <w:endnote w:type="continuationSeparator" w:id="0">
    <w:p w14:paraId="7332042A" w14:textId="77777777" w:rsidR="000B263D" w:rsidRDefault="000B263D" w:rsidP="00C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123272916"/>
      <w:docPartObj>
        <w:docPartGallery w:val="Page Numbers (Bottom of Page)"/>
        <w:docPartUnique/>
      </w:docPartObj>
    </w:sdtPr>
    <w:sdtEndPr>
      <w:rPr>
        <w:rStyle w:val="Nmerodepgina"/>
      </w:rPr>
    </w:sdtEndPr>
    <w:sdtContent>
      <w:p w14:paraId="36F816FB" w14:textId="3256D868" w:rsidR="0088181D" w:rsidRDefault="0088181D" w:rsidP="00CF47E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00197AE" w14:textId="77777777" w:rsidR="0088181D" w:rsidRDefault="0088181D" w:rsidP="00881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E65B" w14:textId="607717C9" w:rsidR="00F34648" w:rsidRPr="00204B84" w:rsidRDefault="00F34648" w:rsidP="00F34648">
    <w:pPr>
      <w:pStyle w:val="Piedepgina"/>
      <w:rPr>
        <w:sz w:val="16"/>
        <w:szCs w:val="16"/>
      </w:rPr>
    </w:pPr>
    <w:r>
      <w:rPr>
        <w:noProof/>
      </w:rPr>
      <w:drawing>
        <wp:anchor distT="0" distB="0" distL="114300" distR="114300" simplePos="0" relativeHeight="251671552" behindDoc="0" locked="0" layoutInCell="1" allowOverlap="1" wp14:anchorId="71BC695D" wp14:editId="0972EEE6">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sz w:val="20"/>
        <w:szCs w:val="20"/>
      </w:rPr>
      <w:id w:val="-1244802550"/>
      <w:docPartObj>
        <w:docPartGallery w:val="Page Numbers (Bottom of Page)"/>
        <w:docPartUnique/>
      </w:docPartObj>
    </w:sdtPr>
    <w:sdtEndPr>
      <w:rPr>
        <w:rStyle w:val="Nmerodepgina"/>
      </w:rPr>
    </w:sdtEndPr>
    <w:sdtContent>
      <w:p w14:paraId="670F71E5" w14:textId="77777777" w:rsidR="00C11726" w:rsidRPr="0088181D" w:rsidRDefault="00C11726" w:rsidP="00C11726">
        <w:pPr>
          <w:pStyle w:val="Piedepgina"/>
          <w:framePr w:wrap="none" w:vAnchor="text" w:hAnchor="page" w:x="10186" w:y="33"/>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Pr="003574AC">
          <w:rPr>
            <w:rStyle w:val="Nmerodepgina"/>
            <w:b/>
            <w:bCs/>
            <w:sz w:val="20"/>
            <w:szCs w:val="20"/>
            <w:lang w:val="es-ES"/>
          </w:rPr>
          <w:t>1</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Pr="003574AC">
          <w:rPr>
            <w:rStyle w:val="Nmerodepgina"/>
            <w:b/>
            <w:bCs/>
            <w:sz w:val="20"/>
            <w:szCs w:val="20"/>
            <w:lang w:val="es-ES"/>
          </w:rPr>
          <w:t>2</w:t>
        </w:r>
        <w:r w:rsidRPr="003574AC">
          <w:rPr>
            <w:rStyle w:val="Nmerodepgina"/>
            <w:b/>
            <w:bCs/>
            <w:sz w:val="20"/>
            <w:szCs w:val="20"/>
          </w:rPr>
          <w:fldChar w:fldCharType="end"/>
        </w:r>
      </w:p>
    </w:sdtContent>
  </w:sdt>
  <w:p w14:paraId="6D4811F0" w14:textId="18AFF522" w:rsidR="00F34648" w:rsidRPr="0065435E" w:rsidRDefault="00F34648" w:rsidP="00F34648">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0E51F13" w14:textId="78493663" w:rsidR="00F34648" w:rsidRDefault="00C11726" w:rsidP="00F34648">
    <w:pPr>
      <w:pStyle w:val="Piedepgina"/>
      <w:rPr>
        <w:rFonts w:ascii="Arial" w:hAnsi="Arial" w:cs="Arial"/>
        <w:sz w:val="16"/>
        <w:szCs w:val="16"/>
      </w:rPr>
    </w:pPr>
    <w:r>
      <w:rPr>
        <w:noProof/>
        <w:lang w:val="es-419" w:eastAsia="es-419"/>
      </w:rPr>
      <mc:AlternateContent>
        <mc:Choice Requires="wps">
          <w:drawing>
            <wp:anchor distT="45720" distB="45720" distL="114300" distR="114300" simplePos="0" relativeHeight="251668480" behindDoc="0" locked="0" layoutInCell="1" allowOverlap="1" wp14:anchorId="65A2B52E" wp14:editId="5FB4CFE1">
              <wp:simplePos x="0" y="0"/>
              <wp:positionH relativeFrom="margin">
                <wp:posOffset>5203825</wp:posOffset>
              </wp:positionH>
              <wp:positionV relativeFrom="paragraph">
                <wp:posOffset>101600</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A2B52E" id="_x0000_t202" coordsize="21600,21600" o:spt="202" path="m,l,21600r21600,l21600,xe">
              <v:stroke joinstyle="miter"/>
              <v:path gradientshapeok="t" o:connecttype="rect"/>
            </v:shapetype>
            <v:shape id="Cuadro de texto 2" o:spid="_x0000_s1026" type="#_x0000_t202" style="position:absolute;margin-left:409.75pt;margin-top:8pt;width:82pt;height:55.0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" strokecolor="white [3212]">
              <v:textbo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v:textbox>
              <w10:wrap type="square" anchorx="margin"/>
            </v:shape>
          </w:pict>
        </mc:Fallback>
      </mc:AlternateContent>
    </w:r>
    <w:r w:rsidR="00F34648">
      <w:rPr>
        <w:rFonts w:ascii="Arial" w:hAnsi="Arial" w:cs="Arial"/>
        <w:sz w:val="16"/>
        <w:szCs w:val="16"/>
      </w:rPr>
      <w:t xml:space="preserve">Sede Principal: Calle 52 No. 13-64                     </w:t>
    </w:r>
  </w:p>
  <w:p w14:paraId="70E5CB2E" w14:textId="77777777" w:rsidR="00F34648" w:rsidRDefault="00F34648" w:rsidP="00F34648">
    <w:pPr>
      <w:pStyle w:val="Piedepgina"/>
      <w:rPr>
        <w:rFonts w:ascii="Arial" w:hAnsi="Arial" w:cs="Arial"/>
        <w:sz w:val="16"/>
        <w:szCs w:val="16"/>
      </w:rPr>
    </w:pPr>
    <w:r>
      <w:rPr>
        <w:rFonts w:ascii="Arial" w:hAnsi="Arial" w:cs="Arial"/>
        <w:sz w:val="16"/>
        <w:szCs w:val="16"/>
      </w:rPr>
      <w:t>Teléfono: 601-3581600</w:t>
    </w:r>
  </w:p>
  <w:p w14:paraId="3AB09527" w14:textId="77777777" w:rsidR="00F34648" w:rsidRPr="00D03266" w:rsidRDefault="00F34648" w:rsidP="00F34648">
    <w:pPr>
      <w:pStyle w:val="Piedepgina"/>
      <w:rPr>
        <w:rFonts w:ascii="Arial" w:hAnsi="Arial" w:cs="Arial"/>
        <w:sz w:val="16"/>
        <w:szCs w:val="16"/>
        <w:lang w:val="pt-PT"/>
      </w:rPr>
    </w:pPr>
    <w:r w:rsidRPr="00D03266">
      <w:rPr>
        <w:rFonts w:ascii="Arial" w:hAnsi="Arial" w:cs="Arial"/>
        <w:sz w:val="16"/>
        <w:szCs w:val="16"/>
        <w:lang w:val="pt-PT"/>
      </w:rPr>
      <w:t xml:space="preserve">Código Postal: 110231 </w:t>
    </w:r>
  </w:p>
  <w:p w14:paraId="2356DEB3" w14:textId="717709C1" w:rsidR="00F34648" w:rsidRPr="00D03266" w:rsidRDefault="00F34648" w:rsidP="00F34648">
    <w:pPr>
      <w:pStyle w:val="Piedepgina"/>
      <w:rPr>
        <w:rFonts w:ascii="Arial" w:hAnsi="Arial" w:cs="Arial"/>
        <w:sz w:val="16"/>
        <w:szCs w:val="16"/>
        <w:lang w:val="pt-PT"/>
      </w:rPr>
    </w:pPr>
    <w:hyperlink r:id="rId2" w:history="1">
      <w:r w:rsidRPr="00D03266">
        <w:rPr>
          <w:rStyle w:val="Hipervnculo"/>
          <w:rFonts w:ascii="Arial" w:hAnsi="Arial" w:cs="Arial"/>
          <w:sz w:val="16"/>
          <w:szCs w:val="16"/>
          <w:lang w:val="pt-PT"/>
        </w:rPr>
        <w:t>www.habitatbogota.gov.co</w:t>
      </w:r>
    </w:hyperlink>
    <w:r w:rsidRPr="00D03266">
      <w:rPr>
        <w:rFonts w:ascii="Arial" w:hAnsi="Arial" w:cs="Arial"/>
        <w:sz w:val="16"/>
        <w:szCs w:val="16"/>
        <w:lang w:val="pt-PT"/>
      </w:rPr>
      <w:t xml:space="preserve">                 </w:t>
    </w:r>
  </w:p>
  <w:p w14:paraId="331AAB75" w14:textId="56AA3139" w:rsidR="00F34648" w:rsidRPr="00D03266" w:rsidRDefault="00F34648" w:rsidP="00F34648">
    <w:pPr>
      <w:pStyle w:val="Piedepgina"/>
      <w:rPr>
        <w:sz w:val="16"/>
        <w:szCs w:val="16"/>
        <w:lang w:val="pt-PT"/>
      </w:rPr>
    </w:pPr>
  </w:p>
  <w:p w14:paraId="6E6E13F9" w14:textId="577D4FA4" w:rsidR="006257B3" w:rsidRPr="00D03266" w:rsidRDefault="006257B3" w:rsidP="0088181D">
    <w:pPr>
      <w:pStyle w:val="Piedepgina"/>
      <w:ind w:right="360"/>
      <w:rPr>
        <w:lang w:val="pt-PT"/>
      </w:rPr>
    </w:pPr>
  </w:p>
  <w:p w14:paraId="10013A36" w14:textId="4DE8D53C" w:rsidR="00CD44E5" w:rsidRPr="00D03266" w:rsidRDefault="00E40EF8">
    <w:pPr>
      <w:pStyle w:val="Piedepgina"/>
      <w:rPr>
        <w:lang w:val="pt-PT"/>
      </w:rPr>
    </w:pPr>
    <w:r w:rsidRPr="00D03266">
      <w:rPr>
        <w:noProof/>
        <w:lang w:val="pt-PT" w:eastAsia="es-4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FAE78" w14:textId="77777777" w:rsidR="000B263D" w:rsidRDefault="000B263D" w:rsidP="00CD44E5">
      <w:r>
        <w:separator/>
      </w:r>
    </w:p>
  </w:footnote>
  <w:footnote w:type="continuationSeparator" w:id="0">
    <w:p w14:paraId="6DFE6CC9" w14:textId="77777777" w:rsidR="000B263D" w:rsidRDefault="000B263D" w:rsidP="00CD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9223" w14:textId="77777777" w:rsidR="00CE29F6" w:rsidRDefault="00CE29F6" w:rsidP="00CD44E5">
    <w:pPr>
      <w:pStyle w:val="Encabezado"/>
      <w:jc w:val="center"/>
    </w:pPr>
  </w:p>
  <w:p w14:paraId="5277544B" w14:textId="77777777" w:rsidR="00CE29F6" w:rsidRDefault="00CE29F6" w:rsidP="00CD44E5">
    <w:pPr>
      <w:pStyle w:val="Encabezado"/>
      <w:jc w:val="center"/>
    </w:pPr>
  </w:p>
  <w:p w14:paraId="46E9AA12" w14:textId="0BE38EC0" w:rsidR="00CE29F6" w:rsidRPr="00570224" w:rsidRDefault="00CE29F6" w:rsidP="00CE29F6">
    <w:pPr>
      <w:jc w:val="center"/>
      <w:rPr>
        <w:rFonts w:ascii="Arial" w:hAnsi="Arial" w:cs="Arial"/>
        <w:i/>
      </w:rPr>
    </w:pPr>
    <w:r w:rsidRPr="00570224">
      <w:rPr>
        <w:rFonts w:ascii="Arial" w:hAnsi="Arial" w:cs="Arial"/>
        <w:b/>
      </w:rPr>
      <w:t>RESOLUCIÓN No.</w:t>
    </w:r>
    <w:r w:rsidR="003B061F">
      <w:rPr>
        <w:rFonts w:ascii="Arial" w:hAnsi="Arial" w:cs="Arial"/>
        <w:b/>
      </w:rPr>
      <w:t>xxxxxx</w:t>
    </w:r>
    <w:r w:rsidR="00D429C6" w:rsidRPr="00570224">
      <w:rPr>
        <w:rFonts w:ascii="Arial" w:hAnsi="Arial" w:cs="Arial"/>
        <w:b/>
      </w:rPr>
      <w:t xml:space="preserve"> DEL</w:t>
    </w:r>
    <w:r w:rsidR="003B061F">
      <w:rPr>
        <w:rFonts w:ascii="Arial" w:hAnsi="Arial" w:cs="Arial"/>
        <w:b/>
      </w:rPr>
      <w:t>xxx</w:t>
    </w:r>
    <w:r w:rsidRPr="00570224">
      <w:rPr>
        <w:rFonts w:ascii="Arial" w:hAnsi="Arial" w:cs="Arial"/>
        <w:b/>
      </w:rPr>
      <w:t xml:space="preserve"> DE</w:t>
    </w:r>
    <w:r w:rsidR="00D429C6">
      <w:rPr>
        <w:rFonts w:ascii="Arial" w:hAnsi="Arial" w:cs="Arial"/>
        <w:b/>
      </w:rPr>
      <w:t xml:space="preserve"> FEBRERO</w:t>
    </w:r>
    <w:r w:rsidRPr="00570224">
      <w:rPr>
        <w:rFonts w:ascii="Arial" w:hAnsi="Arial" w:cs="Arial"/>
        <w:b/>
      </w:rPr>
      <w:t xml:space="preserve"> </w:t>
    </w:r>
    <w:r w:rsidR="00570224">
      <w:rPr>
        <w:rFonts w:ascii="Arial" w:hAnsi="Arial" w:cs="Arial"/>
        <w:b/>
      </w:rPr>
      <w:t>DE</w:t>
    </w:r>
    <w:r w:rsidR="003B061F">
      <w:rPr>
        <w:rFonts w:ascii="Arial" w:hAnsi="Arial" w:cs="Arial"/>
        <w:b/>
      </w:rPr>
      <w:t>xxxx</w:t>
    </w:r>
    <w:r w:rsidRPr="00570224">
      <w:rPr>
        <w:rFonts w:ascii="Arial" w:hAnsi="Arial" w:cs="Arial"/>
        <w:b/>
      </w:rPr>
      <w:t xml:space="preserve"> </w:t>
    </w:r>
  </w:p>
  <w:p w14:paraId="0D2E52CD" w14:textId="77777777" w:rsidR="00CE29F6" w:rsidRPr="00570224" w:rsidRDefault="00CE29F6" w:rsidP="00CE29F6">
    <w:pPr>
      <w:jc w:val="center"/>
      <w:rPr>
        <w:rFonts w:ascii="Arial" w:hAnsi="Arial" w:cs="Arial"/>
        <w:bCs/>
        <w:i/>
      </w:rPr>
    </w:pPr>
    <w:r w:rsidRPr="00570224">
      <w:rPr>
        <w:rFonts w:ascii="Arial" w:hAnsi="Arial" w:cs="Arial"/>
        <w:i/>
      </w:rPr>
      <w:t>“</w:t>
    </w:r>
    <w:r w:rsidRPr="00570224">
      <w:rPr>
        <w:rFonts w:ascii="Arial" w:hAnsi="Arial" w:cs="Arial"/>
        <w:bCs/>
        <w:i/>
      </w:rPr>
      <w:t xml:space="preserve">Por la cual se culmina una actuación administrativa”   </w:t>
    </w:r>
  </w:p>
  <w:p w14:paraId="19404395" w14:textId="7F073488" w:rsidR="00CD44E5" w:rsidRDefault="00D26307" w:rsidP="00CD44E5">
    <w:pPr>
      <w:pStyle w:val="Encabezado"/>
      <w:jc w:val="center"/>
    </w:pPr>
    <w:r w:rsidRPr="00D26307">
      <w:rPr>
        <w:noProof/>
      </w:rPr>
      <w:drawing>
        <wp:anchor distT="0" distB="0" distL="114300" distR="114300" simplePos="0" relativeHeight="251663360" behindDoc="0" locked="0" layoutInCell="1" allowOverlap="1" wp14:anchorId="069F5F3C" wp14:editId="418463CA">
          <wp:simplePos x="0" y="0"/>
          <wp:positionH relativeFrom="margin">
            <wp:align>center</wp:align>
          </wp:positionH>
          <wp:positionV relativeFrom="page">
            <wp:posOffset>243840</wp:posOffset>
          </wp:positionV>
          <wp:extent cx="1333500" cy="469900"/>
          <wp:effectExtent l="0" t="0" r="0" b="0"/>
          <wp:wrapSquare wrapText="bothSides"/>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7A59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42D65E28"/>
    <w:lvl w:ilvl="0">
      <w:numFmt w:val="bullet"/>
      <w:lvlText w:val="*"/>
      <w:lvlJc w:val="left"/>
    </w:lvl>
  </w:abstractNum>
  <w:abstractNum w:abstractNumId="2" w15:restartNumberingAfterBreak="0">
    <w:nsid w:val="058738C4"/>
    <w:multiLevelType w:val="hybridMultilevel"/>
    <w:tmpl w:val="C15A4A4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294393"/>
    <w:multiLevelType w:val="hybridMultilevel"/>
    <w:tmpl w:val="4158410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D35781"/>
    <w:multiLevelType w:val="hybridMultilevel"/>
    <w:tmpl w:val="5184BC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D6A31D5"/>
    <w:multiLevelType w:val="hybridMultilevel"/>
    <w:tmpl w:val="05222C30"/>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1E6244AC"/>
    <w:multiLevelType w:val="hybridMultilevel"/>
    <w:tmpl w:val="8EE6906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FAB0C31"/>
    <w:multiLevelType w:val="hybridMultilevel"/>
    <w:tmpl w:val="3EC463F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33848A5"/>
    <w:multiLevelType w:val="hybridMultilevel"/>
    <w:tmpl w:val="5C34976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679175A"/>
    <w:multiLevelType w:val="hybridMultilevel"/>
    <w:tmpl w:val="264465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792C3B"/>
    <w:multiLevelType w:val="hybridMultilevel"/>
    <w:tmpl w:val="2FDC6C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92E4B4D"/>
    <w:multiLevelType w:val="hybridMultilevel"/>
    <w:tmpl w:val="337EC1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A1C0656"/>
    <w:multiLevelType w:val="hybridMultilevel"/>
    <w:tmpl w:val="5CE089C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3A99350B"/>
    <w:multiLevelType w:val="hybridMultilevel"/>
    <w:tmpl w:val="4F000D6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BF15CA8"/>
    <w:multiLevelType w:val="hybridMultilevel"/>
    <w:tmpl w:val="C062FEAE"/>
    <w:lvl w:ilvl="0" w:tplc="F2D0D2F8">
      <w:start w:val="1"/>
      <w:numFmt w:val="bullet"/>
      <w:lvlText w:val="•"/>
      <w:lvlJc w:val="left"/>
      <w:pPr>
        <w:tabs>
          <w:tab w:val="num" w:pos="720"/>
        </w:tabs>
        <w:ind w:left="720" w:hanging="360"/>
      </w:pPr>
      <w:rPr>
        <w:rFonts w:ascii="Times New Roman" w:hAnsi="Times New Roman" w:hint="default"/>
      </w:rPr>
    </w:lvl>
    <w:lvl w:ilvl="1" w:tplc="2A22C7DA" w:tentative="1">
      <w:start w:val="1"/>
      <w:numFmt w:val="bullet"/>
      <w:lvlText w:val="•"/>
      <w:lvlJc w:val="left"/>
      <w:pPr>
        <w:tabs>
          <w:tab w:val="num" w:pos="1440"/>
        </w:tabs>
        <w:ind w:left="1440" w:hanging="360"/>
      </w:pPr>
      <w:rPr>
        <w:rFonts w:ascii="Times New Roman" w:hAnsi="Times New Roman" w:hint="default"/>
      </w:rPr>
    </w:lvl>
    <w:lvl w:ilvl="2" w:tplc="9CDC0DA6" w:tentative="1">
      <w:start w:val="1"/>
      <w:numFmt w:val="bullet"/>
      <w:lvlText w:val="•"/>
      <w:lvlJc w:val="left"/>
      <w:pPr>
        <w:tabs>
          <w:tab w:val="num" w:pos="2160"/>
        </w:tabs>
        <w:ind w:left="2160" w:hanging="360"/>
      </w:pPr>
      <w:rPr>
        <w:rFonts w:ascii="Times New Roman" w:hAnsi="Times New Roman" w:hint="default"/>
      </w:rPr>
    </w:lvl>
    <w:lvl w:ilvl="3" w:tplc="D414ACDE" w:tentative="1">
      <w:start w:val="1"/>
      <w:numFmt w:val="bullet"/>
      <w:lvlText w:val="•"/>
      <w:lvlJc w:val="left"/>
      <w:pPr>
        <w:tabs>
          <w:tab w:val="num" w:pos="2880"/>
        </w:tabs>
        <w:ind w:left="2880" w:hanging="360"/>
      </w:pPr>
      <w:rPr>
        <w:rFonts w:ascii="Times New Roman" w:hAnsi="Times New Roman" w:hint="default"/>
      </w:rPr>
    </w:lvl>
    <w:lvl w:ilvl="4" w:tplc="5FCCABDE" w:tentative="1">
      <w:start w:val="1"/>
      <w:numFmt w:val="bullet"/>
      <w:lvlText w:val="•"/>
      <w:lvlJc w:val="left"/>
      <w:pPr>
        <w:tabs>
          <w:tab w:val="num" w:pos="3600"/>
        </w:tabs>
        <w:ind w:left="3600" w:hanging="360"/>
      </w:pPr>
      <w:rPr>
        <w:rFonts w:ascii="Times New Roman" w:hAnsi="Times New Roman" w:hint="default"/>
      </w:rPr>
    </w:lvl>
    <w:lvl w:ilvl="5" w:tplc="E30AB8BE" w:tentative="1">
      <w:start w:val="1"/>
      <w:numFmt w:val="bullet"/>
      <w:lvlText w:val="•"/>
      <w:lvlJc w:val="left"/>
      <w:pPr>
        <w:tabs>
          <w:tab w:val="num" w:pos="4320"/>
        </w:tabs>
        <w:ind w:left="4320" w:hanging="360"/>
      </w:pPr>
      <w:rPr>
        <w:rFonts w:ascii="Times New Roman" w:hAnsi="Times New Roman" w:hint="default"/>
      </w:rPr>
    </w:lvl>
    <w:lvl w:ilvl="6" w:tplc="CC428C16" w:tentative="1">
      <w:start w:val="1"/>
      <w:numFmt w:val="bullet"/>
      <w:lvlText w:val="•"/>
      <w:lvlJc w:val="left"/>
      <w:pPr>
        <w:tabs>
          <w:tab w:val="num" w:pos="5040"/>
        </w:tabs>
        <w:ind w:left="5040" w:hanging="360"/>
      </w:pPr>
      <w:rPr>
        <w:rFonts w:ascii="Times New Roman" w:hAnsi="Times New Roman" w:hint="default"/>
      </w:rPr>
    </w:lvl>
    <w:lvl w:ilvl="7" w:tplc="9EF469D4" w:tentative="1">
      <w:start w:val="1"/>
      <w:numFmt w:val="bullet"/>
      <w:lvlText w:val="•"/>
      <w:lvlJc w:val="left"/>
      <w:pPr>
        <w:tabs>
          <w:tab w:val="num" w:pos="5760"/>
        </w:tabs>
        <w:ind w:left="5760" w:hanging="360"/>
      </w:pPr>
      <w:rPr>
        <w:rFonts w:ascii="Times New Roman" w:hAnsi="Times New Roman" w:hint="default"/>
      </w:rPr>
    </w:lvl>
    <w:lvl w:ilvl="8" w:tplc="81F8752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CCF21B3"/>
    <w:multiLevelType w:val="hybridMultilevel"/>
    <w:tmpl w:val="12407B2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D5529D3"/>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1A35476"/>
    <w:multiLevelType w:val="hybridMultilevel"/>
    <w:tmpl w:val="D65E887E"/>
    <w:lvl w:ilvl="0" w:tplc="240A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2755157"/>
    <w:multiLevelType w:val="hybridMultilevel"/>
    <w:tmpl w:val="5C36E4E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8785AEA"/>
    <w:multiLevelType w:val="hybridMultilevel"/>
    <w:tmpl w:val="0980C3F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D2D0695"/>
    <w:multiLevelType w:val="hybridMultilevel"/>
    <w:tmpl w:val="81C8404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E78274B"/>
    <w:multiLevelType w:val="hybridMultilevel"/>
    <w:tmpl w:val="40461F16"/>
    <w:lvl w:ilvl="0" w:tplc="240A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517414A3"/>
    <w:multiLevelType w:val="hybridMultilevel"/>
    <w:tmpl w:val="CAB8901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1C128D2"/>
    <w:multiLevelType w:val="hybridMultilevel"/>
    <w:tmpl w:val="6C465846"/>
    <w:lvl w:ilvl="0" w:tplc="CC6AADBA">
      <w:start w:val="1"/>
      <w:numFmt w:val="bullet"/>
      <w:lvlText w:val="•"/>
      <w:lvlJc w:val="left"/>
      <w:pPr>
        <w:tabs>
          <w:tab w:val="num" w:pos="720"/>
        </w:tabs>
        <w:ind w:left="720" w:hanging="360"/>
      </w:pPr>
      <w:rPr>
        <w:rFonts w:ascii="Times New Roman" w:hAnsi="Times New Roman" w:hint="default"/>
      </w:rPr>
    </w:lvl>
    <w:lvl w:ilvl="1" w:tplc="5BE8505A" w:tentative="1">
      <w:start w:val="1"/>
      <w:numFmt w:val="bullet"/>
      <w:lvlText w:val="•"/>
      <w:lvlJc w:val="left"/>
      <w:pPr>
        <w:tabs>
          <w:tab w:val="num" w:pos="1440"/>
        </w:tabs>
        <w:ind w:left="1440" w:hanging="360"/>
      </w:pPr>
      <w:rPr>
        <w:rFonts w:ascii="Times New Roman" w:hAnsi="Times New Roman" w:hint="default"/>
      </w:rPr>
    </w:lvl>
    <w:lvl w:ilvl="2" w:tplc="1B0269C4" w:tentative="1">
      <w:start w:val="1"/>
      <w:numFmt w:val="bullet"/>
      <w:lvlText w:val="•"/>
      <w:lvlJc w:val="left"/>
      <w:pPr>
        <w:tabs>
          <w:tab w:val="num" w:pos="2160"/>
        </w:tabs>
        <w:ind w:left="2160" w:hanging="360"/>
      </w:pPr>
      <w:rPr>
        <w:rFonts w:ascii="Times New Roman" w:hAnsi="Times New Roman" w:hint="default"/>
      </w:rPr>
    </w:lvl>
    <w:lvl w:ilvl="3" w:tplc="E9307E58" w:tentative="1">
      <w:start w:val="1"/>
      <w:numFmt w:val="bullet"/>
      <w:lvlText w:val="•"/>
      <w:lvlJc w:val="left"/>
      <w:pPr>
        <w:tabs>
          <w:tab w:val="num" w:pos="2880"/>
        </w:tabs>
        <w:ind w:left="2880" w:hanging="360"/>
      </w:pPr>
      <w:rPr>
        <w:rFonts w:ascii="Times New Roman" w:hAnsi="Times New Roman" w:hint="default"/>
      </w:rPr>
    </w:lvl>
    <w:lvl w:ilvl="4" w:tplc="6DA6E44A" w:tentative="1">
      <w:start w:val="1"/>
      <w:numFmt w:val="bullet"/>
      <w:lvlText w:val="•"/>
      <w:lvlJc w:val="left"/>
      <w:pPr>
        <w:tabs>
          <w:tab w:val="num" w:pos="3600"/>
        </w:tabs>
        <w:ind w:left="3600" w:hanging="360"/>
      </w:pPr>
      <w:rPr>
        <w:rFonts w:ascii="Times New Roman" w:hAnsi="Times New Roman" w:hint="default"/>
      </w:rPr>
    </w:lvl>
    <w:lvl w:ilvl="5" w:tplc="8DCC7668" w:tentative="1">
      <w:start w:val="1"/>
      <w:numFmt w:val="bullet"/>
      <w:lvlText w:val="•"/>
      <w:lvlJc w:val="left"/>
      <w:pPr>
        <w:tabs>
          <w:tab w:val="num" w:pos="4320"/>
        </w:tabs>
        <w:ind w:left="4320" w:hanging="360"/>
      </w:pPr>
      <w:rPr>
        <w:rFonts w:ascii="Times New Roman" w:hAnsi="Times New Roman" w:hint="default"/>
      </w:rPr>
    </w:lvl>
    <w:lvl w:ilvl="6" w:tplc="FB80FCC6" w:tentative="1">
      <w:start w:val="1"/>
      <w:numFmt w:val="bullet"/>
      <w:lvlText w:val="•"/>
      <w:lvlJc w:val="left"/>
      <w:pPr>
        <w:tabs>
          <w:tab w:val="num" w:pos="5040"/>
        </w:tabs>
        <w:ind w:left="5040" w:hanging="360"/>
      </w:pPr>
      <w:rPr>
        <w:rFonts w:ascii="Times New Roman" w:hAnsi="Times New Roman" w:hint="default"/>
      </w:rPr>
    </w:lvl>
    <w:lvl w:ilvl="7" w:tplc="EC8426E6" w:tentative="1">
      <w:start w:val="1"/>
      <w:numFmt w:val="bullet"/>
      <w:lvlText w:val="•"/>
      <w:lvlJc w:val="left"/>
      <w:pPr>
        <w:tabs>
          <w:tab w:val="num" w:pos="5760"/>
        </w:tabs>
        <w:ind w:left="5760" w:hanging="360"/>
      </w:pPr>
      <w:rPr>
        <w:rFonts w:ascii="Times New Roman" w:hAnsi="Times New Roman" w:hint="default"/>
      </w:rPr>
    </w:lvl>
    <w:lvl w:ilvl="8" w:tplc="B90E03E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3D67E34"/>
    <w:multiLevelType w:val="multilevel"/>
    <w:tmpl w:val="F02A4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4405F4"/>
    <w:multiLevelType w:val="hybridMultilevel"/>
    <w:tmpl w:val="483207A2"/>
    <w:lvl w:ilvl="0" w:tplc="3B78C384">
      <w:start w:val="1"/>
      <w:numFmt w:val="bullet"/>
      <w:lvlText w:val="•"/>
      <w:lvlJc w:val="left"/>
      <w:pPr>
        <w:tabs>
          <w:tab w:val="num" w:pos="720"/>
        </w:tabs>
        <w:ind w:left="720" w:hanging="360"/>
      </w:pPr>
      <w:rPr>
        <w:rFonts w:ascii="Times New Roman" w:hAnsi="Times New Roman" w:hint="default"/>
      </w:rPr>
    </w:lvl>
    <w:lvl w:ilvl="1" w:tplc="344A5438" w:tentative="1">
      <w:start w:val="1"/>
      <w:numFmt w:val="bullet"/>
      <w:lvlText w:val="•"/>
      <w:lvlJc w:val="left"/>
      <w:pPr>
        <w:tabs>
          <w:tab w:val="num" w:pos="1440"/>
        </w:tabs>
        <w:ind w:left="1440" w:hanging="360"/>
      </w:pPr>
      <w:rPr>
        <w:rFonts w:ascii="Times New Roman" w:hAnsi="Times New Roman" w:hint="default"/>
      </w:rPr>
    </w:lvl>
    <w:lvl w:ilvl="2" w:tplc="831E7ABE" w:tentative="1">
      <w:start w:val="1"/>
      <w:numFmt w:val="bullet"/>
      <w:lvlText w:val="•"/>
      <w:lvlJc w:val="left"/>
      <w:pPr>
        <w:tabs>
          <w:tab w:val="num" w:pos="2160"/>
        </w:tabs>
        <w:ind w:left="2160" w:hanging="360"/>
      </w:pPr>
      <w:rPr>
        <w:rFonts w:ascii="Times New Roman" w:hAnsi="Times New Roman" w:hint="default"/>
      </w:rPr>
    </w:lvl>
    <w:lvl w:ilvl="3" w:tplc="284E8966" w:tentative="1">
      <w:start w:val="1"/>
      <w:numFmt w:val="bullet"/>
      <w:lvlText w:val="•"/>
      <w:lvlJc w:val="left"/>
      <w:pPr>
        <w:tabs>
          <w:tab w:val="num" w:pos="2880"/>
        </w:tabs>
        <w:ind w:left="2880" w:hanging="360"/>
      </w:pPr>
      <w:rPr>
        <w:rFonts w:ascii="Times New Roman" w:hAnsi="Times New Roman" w:hint="default"/>
      </w:rPr>
    </w:lvl>
    <w:lvl w:ilvl="4" w:tplc="9200AF7A" w:tentative="1">
      <w:start w:val="1"/>
      <w:numFmt w:val="bullet"/>
      <w:lvlText w:val="•"/>
      <w:lvlJc w:val="left"/>
      <w:pPr>
        <w:tabs>
          <w:tab w:val="num" w:pos="3600"/>
        </w:tabs>
        <w:ind w:left="3600" w:hanging="360"/>
      </w:pPr>
      <w:rPr>
        <w:rFonts w:ascii="Times New Roman" w:hAnsi="Times New Roman" w:hint="default"/>
      </w:rPr>
    </w:lvl>
    <w:lvl w:ilvl="5" w:tplc="579ECACA" w:tentative="1">
      <w:start w:val="1"/>
      <w:numFmt w:val="bullet"/>
      <w:lvlText w:val="•"/>
      <w:lvlJc w:val="left"/>
      <w:pPr>
        <w:tabs>
          <w:tab w:val="num" w:pos="4320"/>
        </w:tabs>
        <w:ind w:left="4320" w:hanging="360"/>
      </w:pPr>
      <w:rPr>
        <w:rFonts w:ascii="Times New Roman" w:hAnsi="Times New Roman" w:hint="default"/>
      </w:rPr>
    </w:lvl>
    <w:lvl w:ilvl="6" w:tplc="39D4E524" w:tentative="1">
      <w:start w:val="1"/>
      <w:numFmt w:val="bullet"/>
      <w:lvlText w:val="•"/>
      <w:lvlJc w:val="left"/>
      <w:pPr>
        <w:tabs>
          <w:tab w:val="num" w:pos="5040"/>
        </w:tabs>
        <w:ind w:left="5040" w:hanging="360"/>
      </w:pPr>
      <w:rPr>
        <w:rFonts w:ascii="Times New Roman" w:hAnsi="Times New Roman" w:hint="default"/>
      </w:rPr>
    </w:lvl>
    <w:lvl w:ilvl="7" w:tplc="2E689AA8" w:tentative="1">
      <w:start w:val="1"/>
      <w:numFmt w:val="bullet"/>
      <w:lvlText w:val="•"/>
      <w:lvlJc w:val="left"/>
      <w:pPr>
        <w:tabs>
          <w:tab w:val="num" w:pos="5760"/>
        </w:tabs>
        <w:ind w:left="5760" w:hanging="360"/>
      </w:pPr>
      <w:rPr>
        <w:rFonts w:ascii="Times New Roman" w:hAnsi="Times New Roman" w:hint="default"/>
      </w:rPr>
    </w:lvl>
    <w:lvl w:ilvl="8" w:tplc="A1301FAC"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89F113E"/>
    <w:multiLevelType w:val="hybridMultilevel"/>
    <w:tmpl w:val="4D3209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42075D8"/>
    <w:multiLevelType w:val="hybridMultilevel"/>
    <w:tmpl w:val="F1280B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65B6E46"/>
    <w:multiLevelType w:val="hybridMultilevel"/>
    <w:tmpl w:val="7EDE82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AF766E1"/>
    <w:multiLevelType w:val="hybridMultilevel"/>
    <w:tmpl w:val="80DA8F7E"/>
    <w:lvl w:ilvl="0" w:tplc="240A000F">
      <w:start w:val="1"/>
      <w:numFmt w:val="decimal"/>
      <w:lvlText w:val="%1."/>
      <w:lvlJc w:val="left"/>
      <w:pPr>
        <w:ind w:left="501"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DD4345E"/>
    <w:multiLevelType w:val="hybridMultilevel"/>
    <w:tmpl w:val="6762797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1BA4090"/>
    <w:multiLevelType w:val="hybridMultilevel"/>
    <w:tmpl w:val="1EFAE614"/>
    <w:lvl w:ilvl="0" w:tplc="2F483EB0">
      <w:start w:val="1"/>
      <w:numFmt w:val="bullet"/>
      <w:lvlText w:val="•"/>
      <w:lvlJc w:val="left"/>
      <w:pPr>
        <w:tabs>
          <w:tab w:val="num" w:pos="720"/>
        </w:tabs>
        <w:ind w:left="720" w:hanging="360"/>
      </w:pPr>
      <w:rPr>
        <w:rFonts w:ascii="Times New Roman" w:hAnsi="Times New Roman" w:hint="default"/>
      </w:rPr>
    </w:lvl>
    <w:lvl w:ilvl="1" w:tplc="3F8C3AC8" w:tentative="1">
      <w:start w:val="1"/>
      <w:numFmt w:val="bullet"/>
      <w:lvlText w:val="•"/>
      <w:lvlJc w:val="left"/>
      <w:pPr>
        <w:tabs>
          <w:tab w:val="num" w:pos="1440"/>
        </w:tabs>
        <w:ind w:left="1440" w:hanging="360"/>
      </w:pPr>
      <w:rPr>
        <w:rFonts w:ascii="Times New Roman" w:hAnsi="Times New Roman" w:hint="default"/>
      </w:rPr>
    </w:lvl>
    <w:lvl w:ilvl="2" w:tplc="9E06E58C" w:tentative="1">
      <w:start w:val="1"/>
      <w:numFmt w:val="bullet"/>
      <w:lvlText w:val="•"/>
      <w:lvlJc w:val="left"/>
      <w:pPr>
        <w:tabs>
          <w:tab w:val="num" w:pos="2160"/>
        </w:tabs>
        <w:ind w:left="2160" w:hanging="360"/>
      </w:pPr>
      <w:rPr>
        <w:rFonts w:ascii="Times New Roman" w:hAnsi="Times New Roman" w:hint="default"/>
      </w:rPr>
    </w:lvl>
    <w:lvl w:ilvl="3" w:tplc="C76E3D06" w:tentative="1">
      <w:start w:val="1"/>
      <w:numFmt w:val="bullet"/>
      <w:lvlText w:val="•"/>
      <w:lvlJc w:val="left"/>
      <w:pPr>
        <w:tabs>
          <w:tab w:val="num" w:pos="2880"/>
        </w:tabs>
        <w:ind w:left="2880" w:hanging="360"/>
      </w:pPr>
      <w:rPr>
        <w:rFonts w:ascii="Times New Roman" w:hAnsi="Times New Roman" w:hint="default"/>
      </w:rPr>
    </w:lvl>
    <w:lvl w:ilvl="4" w:tplc="7130E00C" w:tentative="1">
      <w:start w:val="1"/>
      <w:numFmt w:val="bullet"/>
      <w:lvlText w:val="•"/>
      <w:lvlJc w:val="left"/>
      <w:pPr>
        <w:tabs>
          <w:tab w:val="num" w:pos="3600"/>
        </w:tabs>
        <w:ind w:left="3600" w:hanging="360"/>
      </w:pPr>
      <w:rPr>
        <w:rFonts w:ascii="Times New Roman" w:hAnsi="Times New Roman" w:hint="default"/>
      </w:rPr>
    </w:lvl>
    <w:lvl w:ilvl="5" w:tplc="C07CF0E0" w:tentative="1">
      <w:start w:val="1"/>
      <w:numFmt w:val="bullet"/>
      <w:lvlText w:val="•"/>
      <w:lvlJc w:val="left"/>
      <w:pPr>
        <w:tabs>
          <w:tab w:val="num" w:pos="4320"/>
        </w:tabs>
        <w:ind w:left="4320" w:hanging="360"/>
      </w:pPr>
      <w:rPr>
        <w:rFonts w:ascii="Times New Roman" w:hAnsi="Times New Roman" w:hint="default"/>
      </w:rPr>
    </w:lvl>
    <w:lvl w:ilvl="6" w:tplc="851298F6" w:tentative="1">
      <w:start w:val="1"/>
      <w:numFmt w:val="bullet"/>
      <w:lvlText w:val="•"/>
      <w:lvlJc w:val="left"/>
      <w:pPr>
        <w:tabs>
          <w:tab w:val="num" w:pos="5040"/>
        </w:tabs>
        <w:ind w:left="5040" w:hanging="360"/>
      </w:pPr>
      <w:rPr>
        <w:rFonts w:ascii="Times New Roman" w:hAnsi="Times New Roman" w:hint="default"/>
      </w:rPr>
    </w:lvl>
    <w:lvl w:ilvl="7" w:tplc="A412DC98" w:tentative="1">
      <w:start w:val="1"/>
      <w:numFmt w:val="bullet"/>
      <w:lvlText w:val="•"/>
      <w:lvlJc w:val="left"/>
      <w:pPr>
        <w:tabs>
          <w:tab w:val="num" w:pos="5760"/>
        </w:tabs>
        <w:ind w:left="5760" w:hanging="360"/>
      </w:pPr>
      <w:rPr>
        <w:rFonts w:ascii="Times New Roman" w:hAnsi="Times New Roman" w:hint="default"/>
      </w:rPr>
    </w:lvl>
    <w:lvl w:ilvl="8" w:tplc="3B22D824"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4681B2E"/>
    <w:multiLevelType w:val="hybridMultilevel"/>
    <w:tmpl w:val="E29862D6"/>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3" w15:restartNumberingAfterBreak="0">
    <w:nsid w:val="7BD11D6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E706AEA"/>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F3274FF"/>
    <w:multiLevelType w:val="hybridMultilevel"/>
    <w:tmpl w:val="ABECFB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91305085">
    <w:abstractNumId w:val="4"/>
  </w:num>
  <w:num w:numId="2" w16cid:durableId="974607945">
    <w:abstractNumId w:val="31"/>
  </w:num>
  <w:num w:numId="3" w16cid:durableId="754280797">
    <w:abstractNumId w:val="25"/>
  </w:num>
  <w:num w:numId="4" w16cid:durableId="342365851">
    <w:abstractNumId w:val="23"/>
  </w:num>
  <w:num w:numId="5" w16cid:durableId="405615905">
    <w:abstractNumId w:val="14"/>
  </w:num>
  <w:num w:numId="6" w16cid:durableId="255216573">
    <w:abstractNumId w:val="33"/>
  </w:num>
  <w:num w:numId="7" w16cid:durableId="1563786222">
    <w:abstractNumId w:val="0"/>
  </w:num>
  <w:num w:numId="8" w16cid:durableId="1427577274">
    <w:abstractNumId w:val="3"/>
  </w:num>
  <w:num w:numId="9" w16cid:durableId="284314673">
    <w:abstractNumId w:val="12"/>
  </w:num>
  <w:num w:numId="10" w16cid:durableId="1617447035">
    <w:abstractNumId w:val="2"/>
  </w:num>
  <w:num w:numId="11" w16cid:durableId="1931160927">
    <w:abstractNumId w:val="6"/>
  </w:num>
  <w:num w:numId="12" w16cid:durableId="352346622">
    <w:abstractNumId w:val="16"/>
  </w:num>
  <w:num w:numId="13" w16cid:durableId="1664157852">
    <w:abstractNumId w:val="30"/>
  </w:num>
  <w:num w:numId="14" w16cid:durableId="303505785">
    <w:abstractNumId w:val="20"/>
  </w:num>
  <w:num w:numId="15" w16cid:durableId="857699133">
    <w:abstractNumId w:val="13"/>
  </w:num>
  <w:num w:numId="16" w16cid:durableId="1728919174">
    <w:abstractNumId w:val="28"/>
  </w:num>
  <w:num w:numId="17" w16cid:durableId="607584472">
    <w:abstractNumId w:val="19"/>
  </w:num>
  <w:num w:numId="18" w16cid:durableId="481235898">
    <w:abstractNumId w:val="34"/>
  </w:num>
  <w:num w:numId="19" w16cid:durableId="511996585">
    <w:abstractNumId w:val="35"/>
  </w:num>
  <w:num w:numId="20" w16cid:durableId="822771225">
    <w:abstractNumId w:val="27"/>
  </w:num>
  <w:num w:numId="21" w16cid:durableId="1755318689">
    <w:abstractNumId w:val="8"/>
  </w:num>
  <w:num w:numId="22" w16cid:durableId="301665014">
    <w:abstractNumId w:val="21"/>
  </w:num>
  <w:num w:numId="23" w16cid:durableId="2132362331">
    <w:abstractNumId w:val="7"/>
  </w:num>
  <w:num w:numId="24" w16cid:durableId="1241014690">
    <w:abstractNumId w:val="26"/>
  </w:num>
  <w:num w:numId="25" w16cid:durableId="745373262">
    <w:abstractNumId w:val="22"/>
  </w:num>
  <w:num w:numId="26" w16cid:durableId="1749232647">
    <w:abstractNumId w:val="15"/>
  </w:num>
  <w:num w:numId="27" w16cid:durableId="943919044">
    <w:abstractNumId w:val="32"/>
  </w:num>
  <w:num w:numId="28" w16cid:durableId="612440797">
    <w:abstractNumId w:val="18"/>
  </w:num>
  <w:num w:numId="29" w16cid:durableId="648633490">
    <w:abstractNumId w:val="5"/>
  </w:num>
  <w:num w:numId="30" w16cid:durableId="1890679425">
    <w:abstractNumId w:val="17"/>
  </w:num>
  <w:num w:numId="31" w16cid:durableId="102265928">
    <w:abstractNumId w:val="11"/>
  </w:num>
  <w:num w:numId="32" w16cid:durableId="505631243">
    <w:abstractNumId w:val="9"/>
  </w:num>
  <w:num w:numId="33" w16cid:durableId="1555003696">
    <w:abstractNumId w:val="1"/>
    <w:lvlOverride w:ilvl="0">
      <w:lvl w:ilvl="0">
        <w:numFmt w:val="bullet"/>
        <w:lvlText w:val=""/>
        <w:legacy w:legacy="1" w:legacySpace="0" w:legacyIndent="360"/>
        <w:lvlJc w:val="left"/>
        <w:rPr>
          <w:rFonts w:ascii="Symbol" w:hAnsi="Symbol" w:hint="default"/>
        </w:rPr>
      </w:lvl>
    </w:lvlOverride>
  </w:num>
  <w:num w:numId="34" w16cid:durableId="1561012557">
    <w:abstractNumId w:val="10"/>
  </w:num>
  <w:num w:numId="35" w16cid:durableId="1923641763">
    <w:abstractNumId w:val="29"/>
  </w:num>
  <w:num w:numId="36" w16cid:durableId="110226734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uricio Hernandez Beltran">
    <w15:presenceInfo w15:providerId="Windows Live" w15:userId="96f87398fcacbe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5"/>
    <w:rsid w:val="000127DA"/>
    <w:rsid w:val="00021FB3"/>
    <w:rsid w:val="00027CA0"/>
    <w:rsid w:val="00027DE0"/>
    <w:rsid w:val="0003063F"/>
    <w:rsid w:val="00047328"/>
    <w:rsid w:val="00056C7E"/>
    <w:rsid w:val="00062680"/>
    <w:rsid w:val="0006352E"/>
    <w:rsid w:val="00064BD1"/>
    <w:rsid w:val="00065D4F"/>
    <w:rsid w:val="0007122B"/>
    <w:rsid w:val="000759D5"/>
    <w:rsid w:val="00081197"/>
    <w:rsid w:val="00084388"/>
    <w:rsid w:val="00090A05"/>
    <w:rsid w:val="00094020"/>
    <w:rsid w:val="00094196"/>
    <w:rsid w:val="000B263D"/>
    <w:rsid w:val="000C5E2A"/>
    <w:rsid w:val="000D0011"/>
    <w:rsid w:val="000D06AA"/>
    <w:rsid w:val="000E449C"/>
    <w:rsid w:val="000F4A2F"/>
    <w:rsid w:val="000F5EB8"/>
    <w:rsid w:val="00102D1D"/>
    <w:rsid w:val="001032FA"/>
    <w:rsid w:val="00104746"/>
    <w:rsid w:val="00121F0B"/>
    <w:rsid w:val="00125037"/>
    <w:rsid w:val="00130770"/>
    <w:rsid w:val="00147FB1"/>
    <w:rsid w:val="00151D57"/>
    <w:rsid w:val="00156958"/>
    <w:rsid w:val="00162FEC"/>
    <w:rsid w:val="00174FEA"/>
    <w:rsid w:val="00196578"/>
    <w:rsid w:val="001C47C6"/>
    <w:rsid w:val="001C52FD"/>
    <w:rsid w:val="001C7134"/>
    <w:rsid w:val="001D2352"/>
    <w:rsid w:val="001E222C"/>
    <w:rsid w:val="00206427"/>
    <w:rsid w:val="00206FD9"/>
    <w:rsid w:val="00220622"/>
    <w:rsid w:val="00241B50"/>
    <w:rsid w:val="00254D92"/>
    <w:rsid w:val="002C3383"/>
    <w:rsid w:val="002C5682"/>
    <w:rsid w:val="002D256E"/>
    <w:rsid w:val="002D568A"/>
    <w:rsid w:val="002E2D41"/>
    <w:rsid w:val="002F2F68"/>
    <w:rsid w:val="00303B6C"/>
    <w:rsid w:val="0031087B"/>
    <w:rsid w:val="00324A21"/>
    <w:rsid w:val="00325EFE"/>
    <w:rsid w:val="00334DC1"/>
    <w:rsid w:val="00335F66"/>
    <w:rsid w:val="003363DB"/>
    <w:rsid w:val="003377B0"/>
    <w:rsid w:val="00344E27"/>
    <w:rsid w:val="00345337"/>
    <w:rsid w:val="003574AC"/>
    <w:rsid w:val="00362193"/>
    <w:rsid w:val="0037404D"/>
    <w:rsid w:val="00381DEB"/>
    <w:rsid w:val="00384D83"/>
    <w:rsid w:val="003A4F6B"/>
    <w:rsid w:val="003B061F"/>
    <w:rsid w:val="003D1EC0"/>
    <w:rsid w:val="003D3522"/>
    <w:rsid w:val="003D560C"/>
    <w:rsid w:val="003E322B"/>
    <w:rsid w:val="003E5A70"/>
    <w:rsid w:val="003F146A"/>
    <w:rsid w:val="003F2CF1"/>
    <w:rsid w:val="003F799F"/>
    <w:rsid w:val="00400516"/>
    <w:rsid w:val="00401BDF"/>
    <w:rsid w:val="0040709C"/>
    <w:rsid w:val="00430C05"/>
    <w:rsid w:val="00435268"/>
    <w:rsid w:val="0044715A"/>
    <w:rsid w:val="00453FF6"/>
    <w:rsid w:val="004A46AC"/>
    <w:rsid w:val="004B04CF"/>
    <w:rsid w:val="004B3EF5"/>
    <w:rsid w:val="004B502E"/>
    <w:rsid w:val="004D11F0"/>
    <w:rsid w:val="004E22E5"/>
    <w:rsid w:val="004E466E"/>
    <w:rsid w:val="004E4CDA"/>
    <w:rsid w:val="004F7B4B"/>
    <w:rsid w:val="0050120E"/>
    <w:rsid w:val="005018BE"/>
    <w:rsid w:val="0051482B"/>
    <w:rsid w:val="005230A1"/>
    <w:rsid w:val="005303C5"/>
    <w:rsid w:val="00537E43"/>
    <w:rsid w:val="00570224"/>
    <w:rsid w:val="00575EF2"/>
    <w:rsid w:val="00595993"/>
    <w:rsid w:val="005D46BD"/>
    <w:rsid w:val="005D6E46"/>
    <w:rsid w:val="005E4E48"/>
    <w:rsid w:val="00601DCD"/>
    <w:rsid w:val="0060226E"/>
    <w:rsid w:val="0062157F"/>
    <w:rsid w:val="006257B3"/>
    <w:rsid w:val="00632D93"/>
    <w:rsid w:val="00635F56"/>
    <w:rsid w:val="00636026"/>
    <w:rsid w:val="0063633B"/>
    <w:rsid w:val="0065037C"/>
    <w:rsid w:val="0065374B"/>
    <w:rsid w:val="00661A1E"/>
    <w:rsid w:val="0066560A"/>
    <w:rsid w:val="006659E1"/>
    <w:rsid w:val="00682908"/>
    <w:rsid w:val="00690238"/>
    <w:rsid w:val="006949B4"/>
    <w:rsid w:val="00695AC8"/>
    <w:rsid w:val="006C5259"/>
    <w:rsid w:val="006D16F5"/>
    <w:rsid w:val="006E4777"/>
    <w:rsid w:val="006F2BC0"/>
    <w:rsid w:val="00705B34"/>
    <w:rsid w:val="00707961"/>
    <w:rsid w:val="0071138A"/>
    <w:rsid w:val="00722F11"/>
    <w:rsid w:val="007279FF"/>
    <w:rsid w:val="007301F9"/>
    <w:rsid w:val="00730391"/>
    <w:rsid w:val="007316F3"/>
    <w:rsid w:val="007A3A04"/>
    <w:rsid w:val="007B0560"/>
    <w:rsid w:val="007B2E97"/>
    <w:rsid w:val="007D1E06"/>
    <w:rsid w:val="007D2E43"/>
    <w:rsid w:val="007F132C"/>
    <w:rsid w:val="0081103D"/>
    <w:rsid w:val="0083036E"/>
    <w:rsid w:val="00835BEA"/>
    <w:rsid w:val="0084745B"/>
    <w:rsid w:val="0085137E"/>
    <w:rsid w:val="00853EAD"/>
    <w:rsid w:val="00854448"/>
    <w:rsid w:val="00862E41"/>
    <w:rsid w:val="0086530A"/>
    <w:rsid w:val="00872FF4"/>
    <w:rsid w:val="00876AE2"/>
    <w:rsid w:val="00877E27"/>
    <w:rsid w:val="0088181D"/>
    <w:rsid w:val="00886AFE"/>
    <w:rsid w:val="00892FB1"/>
    <w:rsid w:val="008A6384"/>
    <w:rsid w:val="008B2C1B"/>
    <w:rsid w:val="008C621A"/>
    <w:rsid w:val="008D6015"/>
    <w:rsid w:val="008E1817"/>
    <w:rsid w:val="00911527"/>
    <w:rsid w:val="0092785F"/>
    <w:rsid w:val="00930ED7"/>
    <w:rsid w:val="00946941"/>
    <w:rsid w:val="00961115"/>
    <w:rsid w:val="00963451"/>
    <w:rsid w:val="00963EDC"/>
    <w:rsid w:val="00965D4E"/>
    <w:rsid w:val="0098383D"/>
    <w:rsid w:val="009920EC"/>
    <w:rsid w:val="009B7B9D"/>
    <w:rsid w:val="009C08B8"/>
    <w:rsid w:val="009D3F63"/>
    <w:rsid w:val="009D4CEB"/>
    <w:rsid w:val="009D57B0"/>
    <w:rsid w:val="009D6DDF"/>
    <w:rsid w:val="009E6CB8"/>
    <w:rsid w:val="009F0A4B"/>
    <w:rsid w:val="00A069E7"/>
    <w:rsid w:val="00A30706"/>
    <w:rsid w:val="00A30C20"/>
    <w:rsid w:val="00A31CA1"/>
    <w:rsid w:val="00A844D9"/>
    <w:rsid w:val="00A92185"/>
    <w:rsid w:val="00A95C43"/>
    <w:rsid w:val="00AC2246"/>
    <w:rsid w:val="00B274E0"/>
    <w:rsid w:val="00B3551B"/>
    <w:rsid w:val="00B3622E"/>
    <w:rsid w:val="00B44262"/>
    <w:rsid w:val="00B50A11"/>
    <w:rsid w:val="00B70FA3"/>
    <w:rsid w:val="00B7348B"/>
    <w:rsid w:val="00B836BA"/>
    <w:rsid w:val="00B91A18"/>
    <w:rsid w:val="00BA0076"/>
    <w:rsid w:val="00BA4B85"/>
    <w:rsid w:val="00BA5A64"/>
    <w:rsid w:val="00BB04CF"/>
    <w:rsid w:val="00BB7820"/>
    <w:rsid w:val="00BC2277"/>
    <w:rsid w:val="00BC6109"/>
    <w:rsid w:val="00BE0AE0"/>
    <w:rsid w:val="00BE6554"/>
    <w:rsid w:val="00BE7D41"/>
    <w:rsid w:val="00BF1445"/>
    <w:rsid w:val="00BF4027"/>
    <w:rsid w:val="00C11726"/>
    <w:rsid w:val="00C126A6"/>
    <w:rsid w:val="00C20EAC"/>
    <w:rsid w:val="00C30B71"/>
    <w:rsid w:val="00C43BE4"/>
    <w:rsid w:val="00C56227"/>
    <w:rsid w:val="00C7423E"/>
    <w:rsid w:val="00C84A7A"/>
    <w:rsid w:val="00C90B73"/>
    <w:rsid w:val="00C97849"/>
    <w:rsid w:val="00CA565F"/>
    <w:rsid w:val="00CD44E5"/>
    <w:rsid w:val="00CE0894"/>
    <w:rsid w:val="00CE29F6"/>
    <w:rsid w:val="00CE63EF"/>
    <w:rsid w:val="00D03266"/>
    <w:rsid w:val="00D060ED"/>
    <w:rsid w:val="00D17FDE"/>
    <w:rsid w:val="00D232C9"/>
    <w:rsid w:val="00D260D8"/>
    <w:rsid w:val="00D26307"/>
    <w:rsid w:val="00D26887"/>
    <w:rsid w:val="00D429C6"/>
    <w:rsid w:val="00D42EA6"/>
    <w:rsid w:val="00D5614B"/>
    <w:rsid w:val="00D61855"/>
    <w:rsid w:val="00D62AED"/>
    <w:rsid w:val="00D733AB"/>
    <w:rsid w:val="00D82785"/>
    <w:rsid w:val="00DA2C5B"/>
    <w:rsid w:val="00DB44EF"/>
    <w:rsid w:val="00E17133"/>
    <w:rsid w:val="00E25428"/>
    <w:rsid w:val="00E27A5F"/>
    <w:rsid w:val="00E40EF8"/>
    <w:rsid w:val="00E43E64"/>
    <w:rsid w:val="00E60A36"/>
    <w:rsid w:val="00E74A49"/>
    <w:rsid w:val="00E77786"/>
    <w:rsid w:val="00EB3D6E"/>
    <w:rsid w:val="00ED2FE0"/>
    <w:rsid w:val="00ED5852"/>
    <w:rsid w:val="00F16BBE"/>
    <w:rsid w:val="00F34648"/>
    <w:rsid w:val="00F60E83"/>
    <w:rsid w:val="00F81A9E"/>
    <w:rsid w:val="00F82459"/>
    <w:rsid w:val="00F92284"/>
    <w:rsid w:val="00FB00A7"/>
    <w:rsid w:val="00FC0DC0"/>
    <w:rsid w:val="00FC245B"/>
    <w:rsid w:val="00FC586A"/>
    <w:rsid w:val="00FD7089"/>
    <w:rsid w:val="00FE5B0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8AF79"/>
  <w15:chartTrackingRefBased/>
  <w15:docId w15:val="{30E3BB78-B4B9-4B19-8FBC-07BFFD4C4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027"/>
    <w:pPr>
      <w:spacing w:after="0" w:line="240" w:lineRule="auto"/>
    </w:pPr>
    <w:rPr>
      <w:rFonts w:ascii="Times New Roman" w:eastAsia="Times New Roman" w:hAnsi="Times New Roman" w:cs="Times New Roman"/>
      <w:sz w:val="24"/>
      <w:szCs w:val="24"/>
      <w:lang w:eastAsia="es-CO"/>
    </w:rPr>
  </w:style>
  <w:style w:type="paragraph" w:styleId="Ttulo1">
    <w:name w:val="heading 1"/>
    <w:basedOn w:val="Normal"/>
    <w:next w:val="Normal"/>
    <w:link w:val="Ttulo1Car"/>
    <w:uiPriority w:val="9"/>
    <w:qFormat/>
    <w:rsid w:val="0066560A"/>
    <w:pPr>
      <w:keepNext/>
      <w:keepLines/>
      <w:spacing w:before="360" w:after="80" w:line="278" w:lineRule="auto"/>
      <w:outlineLvl w:val="0"/>
    </w:pPr>
    <w:rPr>
      <w:rFonts w:eastAsiaTheme="majorEastAsia" w:cstheme="majorBidi"/>
      <w:kern w:val="2"/>
      <w:szCs w:val="40"/>
      <w:lang w:eastAsia="en-US"/>
      <w14:ligatures w14:val="standardContextual"/>
    </w:rPr>
  </w:style>
  <w:style w:type="paragraph" w:styleId="Ttulo2">
    <w:name w:val="heading 2"/>
    <w:basedOn w:val="Normal"/>
    <w:next w:val="Normal"/>
    <w:link w:val="Ttulo2Car"/>
    <w:uiPriority w:val="9"/>
    <w:unhideWhenUsed/>
    <w:qFormat/>
    <w:rsid w:val="0066560A"/>
    <w:pPr>
      <w:keepNext/>
      <w:keepLines/>
      <w:spacing w:before="160" w:after="80" w:line="278" w:lineRule="auto"/>
      <w:outlineLvl w:val="1"/>
    </w:pPr>
    <w:rPr>
      <w:rFonts w:eastAsiaTheme="majorEastAsia" w:cstheme="majorBidi"/>
      <w:kern w:val="2"/>
      <w:szCs w:val="32"/>
      <w:lang w:eastAsia="en-US"/>
      <w14:ligatures w14:val="standardContextual"/>
    </w:rPr>
  </w:style>
  <w:style w:type="paragraph" w:styleId="Ttulo3">
    <w:name w:val="heading 3"/>
    <w:basedOn w:val="Normal"/>
    <w:next w:val="Normal"/>
    <w:link w:val="Ttulo3Car"/>
    <w:uiPriority w:val="9"/>
    <w:unhideWhenUsed/>
    <w:qFormat/>
    <w:rsid w:val="0066560A"/>
    <w:pPr>
      <w:keepNext/>
      <w:keepLines/>
      <w:spacing w:before="160" w:after="80" w:line="278" w:lineRule="auto"/>
      <w:outlineLvl w:val="2"/>
    </w:pPr>
    <w:rPr>
      <w:rFonts w:eastAsiaTheme="majorEastAsia" w:cstheme="majorBidi"/>
      <w:kern w:val="2"/>
      <w:szCs w:val="28"/>
      <w:lang w:eastAsia="en-US"/>
      <w14:ligatures w14:val="standardContextual"/>
    </w:rPr>
  </w:style>
  <w:style w:type="paragraph" w:styleId="Ttulo4">
    <w:name w:val="heading 4"/>
    <w:basedOn w:val="Normal"/>
    <w:next w:val="Normal"/>
    <w:link w:val="Ttulo4Car"/>
    <w:uiPriority w:val="9"/>
    <w:semiHidden/>
    <w:unhideWhenUsed/>
    <w:qFormat/>
    <w:rsid w:val="0066560A"/>
    <w:pPr>
      <w:keepNext/>
      <w:keepLines/>
      <w:spacing w:before="80" w:after="40" w:line="278" w:lineRule="auto"/>
      <w:outlineLvl w:val="3"/>
    </w:pPr>
    <w:rPr>
      <w:rFonts w:eastAsiaTheme="majorEastAsia" w:cstheme="majorBidi"/>
      <w:i/>
      <w:iCs/>
      <w:color w:val="2F5496" w:themeColor="accent1" w:themeShade="BF"/>
      <w:kern w:val="2"/>
      <w:lang w:eastAsia="en-US"/>
      <w14:ligatures w14:val="standardContextual"/>
    </w:rPr>
  </w:style>
  <w:style w:type="paragraph" w:styleId="Ttulo5">
    <w:name w:val="heading 5"/>
    <w:basedOn w:val="Normal"/>
    <w:next w:val="Normal"/>
    <w:link w:val="Ttulo5Car"/>
    <w:uiPriority w:val="9"/>
    <w:semiHidden/>
    <w:unhideWhenUsed/>
    <w:qFormat/>
    <w:rsid w:val="0066560A"/>
    <w:pPr>
      <w:keepNext/>
      <w:keepLines/>
      <w:spacing w:before="80" w:after="40" w:line="278" w:lineRule="auto"/>
      <w:outlineLvl w:val="4"/>
    </w:pPr>
    <w:rPr>
      <w:rFonts w:eastAsiaTheme="majorEastAsia" w:cstheme="majorBidi"/>
      <w:color w:val="2F5496" w:themeColor="accent1" w:themeShade="BF"/>
      <w:kern w:val="2"/>
      <w:lang w:eastAsia="en-US"/>
      <w14:ligatures w14:val="standardContextual"/>
    </w:rPr>
  </w:style>
  <w:style w:type="paragraph" w:styleId="Ttulo6">
    <w:name w:val="heading 6"/>
    <w:basedOn w:val="Normal"/>
    <w:next w:val="Normal"/>
    <w:link w:val="Ttulo6Car"/>
    <w:uiPriority w:val="9"/>
    <w:semiHidden/>
    <w:unhideWhenUsed/>
    <w:qFormat/>
    <w:rsid w:val="0066560A"/>
    <w:pPr>
      <w:keepNext/>
      <w:keepLines/>
      <w:spacing w:before="40" w:line="278" w:lineRule="auto"/>
      <w:outlineLvl w:val="5"/>
    </w:pPr>
    <w:rPr>
      <w:rFonts w:eastAsiaTheme="majorEastAsia" w:cstheme="majorBidi"/>
      <w:i/>
      <w:iCs/>
      <w:color w:val="595959" w:themeColor="text1" w:themeTint="A6"/>
      <w:kern w:val="2"/>
      <w:lang w:eastAsia="en-US"/>
      <w14:ligatures w14:val="standardContextual"/>
    </w:rPr>
  </w:style>
  <w:style w:type="paragraph" w:styleId="Ttulo7">
    <w:name w:val="heading 7"/>
    <w:basedOn w:val="Normal"/>
    <w:next w:val="Normal"/>
    <w:link w:val="Ttulo7Car"/>
    <w:uiPriority w:val="9"/>
    <w:semiHidden/>
    <w:unhideWhenUsed/>
    <w:qFormat/>
    <w:rsid w:val="0066560A"/>
    <w:pPr>
      <w:keepNext/>
      <w:keepLines/>
      <w:spacing w:before="40" w:line="278" w:lineRule="auto"/>
      <w:outlineLvl w:val="6"/>
    </w:pPr>
    <w:rPr>
      <w:rFonts w:eastAsiaTheme="majorEastAsia" w:cstheme="majorBidi"/>
      <w:color w:val="595959" w:themeColor="text1" w:themeTint="A6"/>
      <w:kern w:val="2"/>
      <w:lang w:eastAsia="en-US"/>
      <w14:ligatures w14:val="standardContextual"/>
    </w:rPr>
  </w:style>
  <w:style w:type="paragraph" w:styleId="Ttulo8">
    <w:name w:val="heading 8"/>
    <w:basedOn w:val="Normal"/>
    <w:next w:val="Normal"/>
    <w:link w:val="Ttulo8Car"/>
    <w:uiPriority w:val="9"/>
    <w:semiHidden/>
    <w:unhideWhenUsed/>
    <w:qFormat/>
    <w:rsid w:val="0066560A"/>
    <w:pPr>
      <w:keepNext/>
      <w:keepLines/>
      <w:spacing w:line="278" w:lineRule="auto"/>
      <w:outlineLvl w:val="7"/>
    </w:pPr>
    <w:rPr>
      <w:rFonts w:eastAsiaTheme="majorEastAsia" w:cstheme="majorBidi"/>
      <w:i/>
      <w:iCs/>
      <w:color w:val="272727" w:themeColor="text1" w:themeTint="D8"/>
      <w:kern w:val="2"/>
      <w:lang w:eastAsia="en-US"/>
      <w14:ligatures w14:val="standardContextual"/>
    </w:rPr>
  </w:style>
  <w:style w:type="paragraph" w:styleId="Ttulo9">
    <w:name w:val="heading 9"/>
    <w:basedOn w:val="Normal"/>
    <w:next w:val="Normal"/>
    <w:link w:val="Ttulo9Car"/>
    <w:uiPriority w:val="9"/>
    <w:semiHidden/>
    <w:unhideWhenUsed/>
    <w:qFormat/>
    <w:rsid w:val="0066560A"/>
    <w:pPr>
      <w:keepNext/>
      <w:keepLines/>
      <w:spacing w:line="278" w:lineRule="auto"/>
      <w:outlineLvl w:val="8"/>
    </w:pPr>
    <w:rPr>
      <w:rFonts w:eastAsiaTheme="majorEastAsia" w:cstheme="majorBidi"/>
      <w:color w:val="272727" w:themeColor="text1" w:themeTint="D8"/>
      <w:kern w:val="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Car,articulo"/>
    <w:basedOn w:val="Normal"/>
    <w:link w:val="EncabezadoCar"/>
    <w:uiPriority w:val="99"/>
    <w:unhideWhenUsed/>
    <w:rsid w:val="00CD44E5"/>
    <w:pPr>
      <w:tabs>
        <w:tab w:val="center" w:pos="4419"/>
        <w:tab w:val="right" w:pos="8838"/>
      </w:tabs>
    </w:pPr>
    <w:rPr>
      <w:rFonts w:asciiTheme="minorHAnsi" w:eastAsiaTheme="minorHAnsi" w:hAnsiTheme="minorHAnsi" w:cstheme="minorBidi"/>
      <w:sz w:val="22"/>
      <w:szCs w:val="22"/>
      <w:lang w:eastAsia="en-US"/>
    </w:rPr>
  </w:style>
  <w:style w:type="character" w:customStyle="1" w:styleId="EncabezadoCar">
    <w:name w:val="Encabezado Car"/>
    <w:aliases w:val="Car Car, Car Car,articul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rsid w:val="00CD44E5"/>
  </w:style>
  <w:style w:type="paragraph" w:styleId="Textodeglobo">
    <w:name w:val="Balloon Text"/>
    <w:basedOn w:val="Normal"/>
    <w:link w:val="TextodegloboCar"/>
    <w:uiPriority w:val="99"/>
    <w:semiHidden/>
    <w:unhideWhenUsed/>
    <w:rsid w:val="00CD44E5"/>
    <w:rPr>
      <w:rFonts w:ascii="Segoe UI" w:eastAsiaTheme="minorHAnsi" w:hAnsi="Segoe UI" w:cs="Segoe UI"/>
      <w:sz w:val="18"/>
      <w:szCs w:val="18"/>
      <w:lang w:eastAsia="en-US"/>
    </w:rPr>
  </w:style>
  <w:style w:type="character" w:customStyle="1" w:styleId="TextodegloboCar">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uentedeprrafopredeter"/>
    <w:uiPriority w:val="99"/>
    <w:semiHidden/>
    <w:unhideWhenUsed/>
    <w:rsid w:val="0088181D"/>
  </w:style>
  <w:style w:type="character" w:customStyle="1" w:styleId="Ttulo1Car">
    <w:name w:val="Título 1 Car"/>
    <w:basedOn w:val="Fuentedeprrafopredeter"/>
    <w:link w:val="Ttulo1"/>
    <w:uiPriority w:val="9"/>
    <w:rsid w:val="0066560A"/>
    <w:rPr>
      <w:rFonts w:ascii="Times New Roman" w:eastAsiaTheme="majorEastAsia" w:hAnsi="Times New Roman" w:cstheme="majorBidi"/>
      <w:kern w:val="2"/>
      <w:sz w:val="24"/>
      <w:szCs w:val="40"/>
      <w14:ligatures w14:val="standardContextual"/>
    </w:rPr>
  </w:style>
  <w:style w:type="character" w:customStyle="1" w:styleId="Ttulo2Car">
    <w:name w:val="Título 2 Car"/>
    <w:basedOn w:val="Fuentedeprrafopredeter"/>
    <w:link w:val="Ttulo2"/>
    <w:uiPriority w:val="9"/>
    <w:rsid w:val="0066560A"/>
    <w:rPr>
      <w:rFonts w:ascii="Times New Roman" w:eastAsiaTheme="majorEastAsia" w:hAnsi="Times New Roman" w:cstheme="majorBidi"/>
      <w:kern w:val="2"/>
      <w:sz w:val="24"/>
      <w:szCs w:val="32"/>
      <w14:ligatures w14:val="standardContextual"/>
    </w:rPr>
  </w:style>
  <w:style w:type="character" w:customStyle="1" w:styleId="Ttulo3Car">
    <w:name w:val="Título 3 Car"/>
    <w:basedOn w:val="Fuentedeprrafopredeter"/>
    <w:link w:val="Ttulo3"/>
    <w:uiPriority w:val="9"/>
    <w:rsid w:val="0066560A"/>
    <w:rPr>
      <w:rFonts w:ascii="Times New Roman" w:eastAsiaTheme="majorEastAsia" w:hAnsi="Times New Roman" w:cstheme="majorBidi"/>
      <w:kern w:val="2"/>
      <w:sz w:val="24"/>
      <w:szCs w:val="28"/>
      <w14:ligatures w14:val="standardContextual"/>
    </w:rPr>
  </w:style>
  <w:style w:type="character" w:customStyle="1" w:styleId="Ttulo4Car">
    <w:name w:val="Título 4 Car"/>
    <w:basedOn w:val="Fuentedeprrafopredeter"/>
    <w:link w:val="Ttulo4"/>
    <w:uiPriority w:val="9"/>
    <w:semiHidden/>
    <w:rsid w:val="0066560A"/>
    <w:rPr>
      <w:rFonts w:ascii="Times New Roman" w:eastAsiaTheme="majorEastAsia" w:hAnsi="Times New Roman" w:cstheme="majorBidi"/>
      <w:i/>
      <w:iCs/>
      <w:color w:val="2F5496" w:themeColor="accent1" w:themeShade="BF"/>
      <w:kern w:val="2"/>
      <w:sz w:val="24"/>
      <w:szCs w:val="24"/>
      <w14:ligatures w14:val="standardContextual"/>
    </w:rPr>
  </w:style>
  <w:style w:type="character" w:customStyle="1" w:styleId="Ttulo5Car">
    <w:name w:val="Título 5 Car"/>
    <w:basedOn w:val="Fuentedeprrafopredeter"/>
    <w:link w:val="Ttulo5"/>
    <w:uiPriority w:val="9"/>
    <w:semiHidden/>
    <w:rsid w:val="0066560A"/>
    <w:rPr>
      <w:rFonts w:ascii="Times New Roman" w:eastAsiaTheme="majorEastAsia" w:hAnsi="Times New Roman" w:cstheme="majorBidi"/>
      <w:color w:val="2F5496" w:themeColor="accent1" w:themeShade="BF"/>
      <w:kern w:val="2"/>
      <w:sz w:val="24"/>
      <w:szCs w:val="24"/>
      <w14:ligatures w14:val="standardContextual"/>
    </w:rPr>
  </w:style>
  <w:style w:type="character" w:customStyle="1" w:styleId="Ttulo6Car">
    <w:name w:val="Título 6 Car"/>
    <w:basedOn w:val="Fuentedeprrafopredeter"/>
    <w:link w:val="Ttulo6"/>
    <w:uiPriority w:val="9"/>
    <w:semiHidden/>
    <w:rsid w:val="0066560A"/>
    <w:rPr>
      <w:rFonts w:ascii="Times New Roman" w:eastAsiaTheme="majorEastAsia" w:hAnsi="Times New Roman" w:cstheme="majorBidi"/>
      <w:i/>
      <w:iCs/>
      <w:color w:val="595959" w:themeColor="text1" w:themeTint="A6"/>
      <w:kern w:val="2"/>
      <w:sz w:val="24"/>
      <w:szCs w:val="24"/>
      <w14:ligatures w14:val="standardContextual"/>
    </w:rPr>
  </w:style>
  <w:style w:type="character" w:customStyle="1" w:styleId="Ttulo7Car">
    <w:name w:val="Título 7 Car"/>
    <w:basedOn w:val="Fuentedeprrafopredeter"/>
    <w:link w:val="Ttulo7"/>
    <w:uiPriority w:val="9"/>
    <w:semiHidden/>
    <w:rsid w:val="0066560A"/>
    <w:rPr>
      <w:rFonts w:ascii="Times New Roman" w:eastAsiaTheme="majorEastAsia" w:hAnsi="Times New Roman" w:cstheme="majorBidi"/>
      <w:color w:val="595959" w:themeColor="text1" w:themeTint="A6"/>
      <w:kern w:val="2"/>
      <w:sz w:val="24"/>
      <w:szCs w:val="24"/>
      <w14:ligatures w14:val="standardContextual"/>
    </w:rPr>
  </w:style>
  <w:style w:type="character" w:customStyle="1" w:styleId="Ttulo8Car">
    <w:name w:val="Título 8 Car"/>
    <w:basedOn w:val="Fuentedeprrafopredeter"/>
    <w:link w:val="Ttulo8"/>
    <w:uiPriority w:val="9"/>
    <w:semiHidden/>
    <w:rsid w:val="0066560A"/>
    <w:rPr>
      <w:rFonts w:ascii="Times New Roman" w:eastAsiaTheme="majorEastAsia" w:hAnsi="Times New Roman" w:cstheme="majorBidi"/>
      <w:i/>
      <w:iCs/>
      <w:color w:val="272727" w:themeColor="text1" w:themeTint="D8"/>
      <w:kern w:val="2"/>
      <w:sz w:val="24"/>
      <w:szCs w:val="24"/>
      <w14:ligatures w14:val="standardContextual"/>
    </w:rPr>
  </w:style>
  <w:style w:type="character" w:customStyle="1" w:styleId="Ttulo9Car">
    <w:name w:val="Título 9 Car"/>
    <w:basedOn w:val="Fuentedeprrafopredeter"/>
    <w:link w:val="Ttulo9"/>
    <w:uiPriority w:val="9"/>
    <w:semiHidden/>
    <w:rsid w:val="0066560A"/>
    <w:rPr>
      <w:rFonts w:ascii="Times New Roman" w:eastAsiaTheme="majorEastAsia" w:hAnsi="Times New Roman" w:cstheme="majorBidi"/>
      <w:color w:val="272727" w:themeColor="text1" w:themeTint="D8"/>
      <w:kern w:val="2"/>
      <w:sz w:val="24"/>
      <w:szCs w:val="24"/>
      <w14:ligatures w14:val="standardContextual"/>
    </w:rPr>
  </w:style>
  <w:style w:type="paragraph" w:styleId="Ttulo">
    <w:name w:val="Title"/>
    <w:basedOn w:val="Normal"/>
    <w:next w:val="Normal"/>
    <w:link w:val="TtuloCar"/>
    <w:uiPriority w:val="10"/>
    <w:qFormat/>
    <w:rsid w:val="0066560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66560A"/>
    <w:rPr>
      <w:rFonts w:asciiTheme="majorHAnsi" w:eastAsiaTheme="majorEastAsia" w:hAnsiTheme="majorHAnsi" w:cstheme="majorBidi"/>
      <w:spacing w:val="-10"/>
      <w:kern w:val="28"/>
      <w:sz w:val="56"/>
      <w:szCs w:val="56"/>
      <w14:ligatures w14:val="standardContextual"/>
    </w:rPr>
  </w:style>
  <w:style w:type="paragraph" w:styleId="Subttulo">
    <w:name w:val="Subtitle"/>
    <w:basedOn w:val="Normal"/>
    <w:next w:val="Normal"/>
    <w:link w:val="SubttuloCar"/>
    <w:uiPriority w:val="11"/>
    <w:qFormat/>
    <w:rsid w:val="0066560A"/>
    <w:pPr>
      <w:numPr>
        <w:ilvl w:val="1"/>
      </w:numPr>
      <w:spacing w:after="160"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66560A"/>
    <w:rPr>
      <w:rFonts w:ascii="Times New Roman" w:eastAsiaTheme="majorEastAsia" w:hAnsi="Times New Roman" w:cstheme="majorBidi"/>
      <w:color w:val="595959" w:themeColor="text1" w:themeTint="A6"/>
      <w:spacing w:val="15"/>
      <w:kern w:val="2"/>
      <w:sz w:val="28"/>
      <w:szCs w:val="28"/>
      <w14:ligatures w14:val="standardContextual"/>
    </w:rPr>
  </w:style>
  <w:style w:type="paragraph" w:styleId="Cita">
    <w:name w:val="Quote"/>
    <w:basedOn w:val="Normal"/>
    <w:next w:val="Normal"/>
    <w:link w:val="CitaCar"/>
    <w:uiPriority w:val="29"/>
    <w:qFormat/>
    <w:rsid w:val="0066560A"/>
    <w:pPr>
      <w:spacing w:before="160" w:after="160" w:line="278" w:lineRule="auto"/>
      <w:jc w:val="center"/>
    </w:pPr>
    <w:rPr>
      <w:rFonts w:eastAsiaTheme="minorHAnsi" w:cstheme="minorBidi"/>
      <w:i/>
      <w:iCs/>
      <w:color w:val="404040" w:themeColor="text1" w:themeTint="BF"/>
      <w:kern w:val="2"/>
      <w:lang w:eastAsia="en-US"/>
      <w14:ligatures w14:val="standardContextual"/>
    </w:rPr>
  </w:style>
  <w:style w:type="character" w:customStyle="1" w:styleId="CitaCar">
    <w:name w:val="Cita Car"/>
    <w:basedOn w:val="Fuentedeprrafopredeter"/>
    <w:link w:val="Cita"/>
    <w:uiPriority w:val="29"/>
    <w:rsid w:val="0066560A"/>
    <w:rPr>
      <w:rFonts w:ascii="Times New Roman" w:hAnsi="Times New Roman"/>
      <w:i/>
      <w:iCs/>
      <w:color w:val="404040" w:themeColor="text1" w:themeTint="BF"/>
      <w:kern w:val="2"/>
      <w:sz w:val="24"/>
      <w:szCs w:val="24"/>
      <w14:ligatures w14:val="standardContextual"/>
    </w:rPr>
  </w:style>
  <w:style w:type="paragraph" w:styleId="Prrafodelista">
    <w:name w:val="List Paragraph"/>
    <w:basedOn w:val="Normal"/>
    <w:uiPriority w:val="34"/>
    <w:qFormat/>
    <w:rsid w:val="0066560A"/>
    <w:pPr>
      <w:spacing w:after="160" w:line="278" w:lineRule="auto"/>
      <w:ind w:left="720"/>
      <w:contextualSpacing/>
    </w:pPr>
    <w:rPr>
      <w:rFonts w:eastAsiaTheme="minorHAnsi" w:cstheme="minorBidi"/>
      <w:kern w:val="2"/>
      <w:lang w:eastAsia="en-US"/>
      <w14:ligatures w14:val="standardContextual"/>
    </w:rPr>
  </w:style>
  <w:style w:type="character" w:styleId="nfasisintenso">
    <w:name w:val="Intense Emphasis"/>
    <w:basedOn w:val="Fuentedeprrafopredeter"/>
    <w:uiPriority w:val="21"/>
    <w:qFormat/>
    <w:rsid w:val="0066560A"/>
    <w:rPr>
      <w:i/>
      <w:iCs/>
      <w:color w:val="2F5496" w:themeColor="accent1" w:themeShade="BF"/>
    </w:rPr>
  </w:style>
  <w:style w:type="paragraph" w:styleId="Citadestacada">
    <w:name w:val="Intense Quote"/>
    <w:basedOn w:val="Normal"/>
    <w:next w:val="Normal"/>
    <w:link w:val="CitadestacadaCar"/>
    <w:uiPriority w:val="30"/>
    <w:qFormat/>
    <w:rsid w:val="0066560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cstheme="minorBidi"/>
      <w:i/>
      <w:iCs/>
      <w:color w:val="2F5496" w:themeColor="accent1" w:themeShade="BF"/>
      <w:kern w:val="2"/>
      <w:lang w:eastAsia="en-US"/>
      <w14:ligatures w14:val="standardContextual"/>
    </w:rPr>
  </w:style>
  <w:style w:type="character" w:customStyle="1" w:styleId="CitadestacadaCar">
    <w:name w:val="Cita destacada Car"/>
    <w:basedOn w:val="Fuentedeprrafopredeter"/>
    <w:link w:val="Citadestacada"/>
    <w:uiPriority w:val="30"/>
    <w:rsid w:val="0066560A"/>
    <w:rPr>
      <w:rFonts w:ascii="Times New Roman" w:hAnsi="Times New Roman"/>
      <w:i/>
      <w:iCs/>
      <w:color w:val="2F5496" w:themeColor="accent1" w:themeShade="BF"/>
      <w:kern w:val="2"/>
      <w:sz w:val="24"/>
      <w:szCs w:val="24"/>
      <w14:ligatures w14:val="standardContextual"/>
    </w:rPr>
  </w:style>
  <w:style w:type="character" w:styleId="Referenciaintensa">
    <w:name w:val="Intense Reference"/>
    <w:basedOn w:val="Fuentedeprrafopredeter"/>
    <w:uiPriority w:val="32"/>
    <w:qFormat/>
    <w:rsid w:val="0066560A"/>
    <w:rPr>
      <w:b/>
      <w:bCs/>
      <w:smallCaps/>
      <w:color w:val="2F5496" w:themeColor="accent1" w:themeShade="BF"/>
      <w:spacing w:val="5"/>
    </w:rPr>
  </w:style>
  <w:style w:type="paragraph" w:styleId="NormalWeb">
    <w:name w:val="Normal (Web)"/>
    <w:basedOn w:val="Normal"/>
    <w:uiPriority w:val="99"/>
    <w:unhideWhenUsed/>
    <w:rsid w:val="0066560A"/>
    <w:pPr>
      <w:spacing w:before="100" w:beforeAutospacing="1" w:after="100" w:afterAutospacing="1"/>
    </w:pPr>
  </w:style>
  <w:style w:type="character" w:styleId="Fuerte">
    <w:name w:val="Strong"/>
    <w:basedOn w:val="Fuentedeprrafopredeter"/>
    <w:uiPriority w:val="22"/>
    <w:qFormat/>
    <w:rsid w:val="0066560A"/>
    <w:rPr>
      <w:b/>
      <w:bCs/>
    </w:rPr>
  </w:style>
  <w:style w:type="paragraph" w:styleId="Descripcin">
    <w:name w:val="caption"/>
    <w:aliases w:val="Epígrafe Tablas"/>
    <w:basedOn w:val="Normal"/>
    <w:next w:val="Normal"/>
    <w:link w:val="DescripcinCar"/>
    <w:uiPriority w:val="35"/>
    <w:unhideWhenUsed/>
    <w:qFormat/>
    <w:rsid w:val="0066560A"/>
    <w:rPr>
      <w:rFonts w:ascii="Calibri" w:eastAsia="Calibri" w:hAnsi="Calibri" w:cs="Calibri"/>
      <w:b/>
      <w:bCs/>
      <w:smallCaps/>
      <w:color w:val="595959" w:themeColor="text1" w:themeTint="A6"/>
    </w:rPr>
  </w:style>
  <w:style w:type="character" w:customStyle="1" w:styleId="DescripcinCar">
    <w:name w:val="Descripción Car"/>
    <w:aliases w:val="Epígrafe Tablas Car"/>
    <w:link w:val="Descripcin"/>
    <w:uiPriority w:val="35"/>
    <w:locked/>
    <w:rsid w:val="0066560A"/>
    <w:rPr>
      <w:rFonts w:ascii="Calibri" w:eastAsia="Calibri" w:hAnsi="Calibri" w:cs="Calibri"/>
      <w:b/>
      <w:bCs/>
      <w:smallCaps/>
      <w:color w:val="595959" w:themeColor="text1" w:themeTint="A6"/>
      <w:sz w:val="24"/>
      <w:szCs w:val="24"/>
      <w:lang w:eastAsia="es-CO"/>
    </w:rPr>
  </w:style>
  <w:style w:type="paragraph" w:styleId="Sinespaciado">
    <w:name w:val="No Spacing"/>
    <w:uiPriority w:val="1"/>
    <w:qFormat/>
    <w:rsid w:val="0066560A"/>
    <w:pPr>
      <w:spacing w:after="0" w:line="240" w:lineRule="auto"/>
    </w:pPr>
  </w:style>
  <w:style w:type="table" w:customStyle="1" w:styleId="Sombreadoclaro-nfasis11">
    <w:name w:val="Sombreado claro - Énfasis 11"/>
    <w:basedOn w:val="Tablanormal"/>
    <w:uiPriority w:val="60"/>
    <w:rsid w:val="0066560A"/>
    <w:pPr>
      <w:spacing w:after="0" w:line="240" w:lineRule="auto"/>
    </w:pPr>
    <w:rPr>
      <w:rFonts w:ascii="Times New Roman" w:eastAsia="Times New Roman" w:hAnsi="Times New Roman" w:cs="Times New Roman"/>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Bibliografa">
    <w:name w:val="Bibliography"/>
    <w:basedOn w:val="Normal"/>
    <w:next w:val="Normal"/>
    <w:uiPriority w:val="37"/>
    <w:unhideWhenUsed/>
    <w:rsid w:val="0066560A"/>
    <w:pPr>
      <w:spacing w:after="160" w:line="259" w:lineRule="auto"/>
    </w:pPr>
    <w:rPr>
      <w:rFonts w:eastAsiaTheme="minorHAnsi" w:cstheme="minorBidi"/>
      <w:sz w:val="22"/>
      <w:szCs w:val="22"/>
      <w:lang w:eastAsia="en-US"/>
    </w:rPr>
  </w:style>
  <w:style w:type="paragraph" w:styleId="TtuloTDC">
    <w:name w:val="TOC Heading"/>
    <w:basedOn w:val="Ttulo1"/>
    <w:next w:val="Normal"/>
    <w:uiPriority w:val="39"/>
    <w:unhideWhenUsed/>
    <w:qFormat/>
    <w:rsid w:val="0066560A"/>
    <w:pPr>
      <w:spacing w:before="240" w:after="0" w:line="259" w:lineRule="auto"/>
      <w:outlineLvl w:val="9"/>
    </w:pPr>
    <w:rPr>
      <w:rFonts w:asciiTheme="majorHAnsi" w:hAnsiTheme="majorHAnsi"/>
      <w:color w:val="2F5496" w:themeColor="accent1" w:themeShade="BF"/>
      <w:kern w:val="0"/>
      <w:sz w:val="32"/>
      <w:szCs w:val="32"/>
      <w:lang w:eastAsia="es-CO"/>
      <w14:ligatures w14:val="none"/>
    </w:rPr>
  </w:style>
  <w:style w:type="paragraph" w:styleId="TDC1">
    <w:name w:val="toc 1"/>
    <w:basedOn w:val="Normal"/>
    <w:next w:val="Normal"/>
    <w:autoRedefine/>
    <w:uiPriority w:val="39"/>
    <w:unhideWhenUsed/>
    <w:rsid w:val="0066560A"/>
    <w:pPr>
      <w:spacing w:after="100" w:line="278" w:lineRule="auto"/>
    </w:pPr>
    <w:rPr>
      <w:rFonts w:eastAsiaTheme="minorHAnsi" w:cstheme="minorBidi"/>
      <w:kern w:val="2"/>
      <w:lang w:eastAsia="en-US"/>
      <w14:ligatures w14:val="standardContextual"/>
    </w:rPr>
  </w:style>
  <w:style w:type="paragraph" w:styleId="TDC3">
    <w:name w:val="toc 3"/>
    <w:basedOn w:val="Normal"/>
    <w:next w:val="Normal"/>
    <w:autoRedefine/>
    <w:uiPriority w:val="39"/>
    <w:unhideWhenUsed/>
    <w:rsid w:val="0066560A"/>
    <w:pPr>
      <w:spacing w:after="100" w:line="278" w:lineRule="auto"/>
      <w:ind w:left="480"/>
    </w:pPr>
    <w:rPr>
      <w:rFonts w:eastAsiaTheme="minorHAnsi" w:cstheme="minorBidi"/>
      <w:kern w:val="2"/>
      <w:lang w:eastAsia="en-US"/>
      <w14:ligatures w14:val="standardContextual"/>
    </w:rPr>
  </w:style>
  <w:style w:type="paragraph" w:styleId="TDC2">
    <w:name w:val="toc 2"/>
    <w:basedOn w:val="Normal"/>
    <w:next w:val="Normal"/>
    <w:autoRedefine/>
    <w:uiPriority w:val="39"/>
    <w:unhideWhenUsed/>
    <w:rsid w:val="0066560A"/>
    <w:pPr>
      <w:tabs>
        <w:tab w:val="left" w:pos="960"/>
        <w:tab w:val="left" w:pos="1276"/>
        <w:tab w:val="right" w:leader="dot" w:pos="9395"/>
      </w:tabs>
      <w:spacing w:after="100" w:line="278" w:lineRule="auto"/>
      <w:ind w:left="240"/>
    </w:pPr>
    <w:rPr>
      <w:rFonts w:eastAsiaTheme="minorHAnsi" w:cstheme="minorBidi"/>
      <w:kern w:val="2"/>
      <w:lang w:eastAsia="en-US"/>
      <w14:ligatures w14:val="standardContextual"/>
    </w:rPr>
  </w:style>
  <w:style w:type="paragraph" w:styleId="Tabladeilustraciones">
    <w:name w:val="table of figures"/>
    <w:basedOn w:val="Normal"/>
    <w:next w:val="Normal"/>
    <w:uiPriority w:val="99"/>
    <w:unhideWhenUsed/>
    <w:rsid w:val="0066560A"/>
    <w:pPr>
      <w:spacing w:line="278" w:lineRule="auto"/>
    </w:pPr>
    <w:rPr>
      <w:rFonts w:eastAsiaTheme="minorHAnsi" w:cstheme="minorBidi"/>
      <w:kern w:val="2"/>
      <w:lang w:eastAsia="en-US"/>
      <w14:ligatures w14:val="standardContextual"/>
    </w:rPr>
  </w:style>
  <w:style w:type="character" w:styleId="Refdecomentario">
    <w:name w:val="annotation reference"/>
    <w:basedOn w:val="Fuentedeprrafopredeter"/>
    <w:uiPriority w:val="99"/>
    <w:semiHidden/>
    <w:unhideWhenUsed/>
    <w:rsid w:val="0066560A"/>
    <w:rPr>
      <w:sz w:val="16"/>
      <w:szCs w:val="16"/>
    </w:rPr>
  </w:style>
  <w:style w:type="paragraph" w:styleId="Textocomentario">
    <w:name w:val="annotation text"/>
    <w:basedOn w:val="Normal"/>
    <w:link w:val="TextocomentarioCar"/>
    <w:uiPriority w:val="99"/>
    <w:unhideWhenUsed/>
    <w:rsid w:val="0066560A"/>
    <w:pPr>
      <w:spacing w:after="160"/>
    </w:pPr>
    <w:rPr>
      <w:rFonts w:eastAsiaTheme="minorHAnsi" w:cstheme="minorBidi"/>
      <w:kern w:val="2"/>
      <w:sz w:val="20"/>
      <w:szCs w:val="20"/>
      <w:lang w:eastAsia="en-US"/>
      <w14:ligatures w14:val="standardContextual"/>
    </w:rPr>
  </w:style>
  <w:style w:type="character" w:customStyle="1" w:styleId="TextocomentarioCar">
    <w:name w:val="Texto comentario Car"/>
    <w:basedOn w:val="Fuentedeprrafopredeter"/>
    <w:link w:val="Textocomentario"/>
    <w:uiPriority w:val="99"/>
    <w:rsid w:val="0066560A"/>
    <w:rPr>
      <w:rFonts w:ascii="Times New Roman" w:hAnsi="Times New Roman"/>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6560A"/>
    <w:rPr>
      <w:b/>
      <w:bCs/>
    </w:rPr>
  </w:style>
  <w:style w:type="character" w:customStyle="1" w:styleId="AsuntodelcomentarioCar">
    <w:name w:val="Asunto del comentario Car"/>
    <w:basedOn w:val="TextocomentarioCar"/>
    <w:link w:val="Asuntodelcomentario"/>
    <w:uiPriority w:val="99"/>
    <w:semiHidden/>
    <w:rsid w:val="0066560A"/>
    <w:rPr>
      <w:rFonts w:ascii="Times New Roman" w:hAnsi="Times New Roman"/>
      <w:b/>
      <w:bCs/>
      <w:kern w:val="2"/>
      <w:sz w:val="20"/>
      <w:szCs w:val="20"/>
      <w14:ligatures w14:val="standardContextual"/>
    </w:rPr>
  </w:style>
  <w:style w:type="paragraph" w:styleId="Revisin">
    <w:name w:val="Revision"/>
    <w:hidden/>
    <w:uiPriority w:val="99"/>
    <w:semiHidden/>
    <w:rsid w:val="00C97849"/>
    <w:pPr>
      <w:spacing w:after="0" w:line="240" w:lineRule="auto"/>
    </w:pPr>
    <w:rPr>
      <w:rFonts w:ascii="Times New Roman" w:eastAsia="Times New Roman" w:hAnsi="Times New Roman" w:cs="Times New Roman"/>
      <w:sz w:val="20"/>
      <w:szCs w:val="20"/>
      <w:lang w:val="es-ES_tradnl" w:eastAsia="es-ES"/>
    </w:rPr>
  </w:style>
  <w:style w:type="character" w:styleId="Mencinsinresolver">
    <w:name w:val="Unresolved Mention"/>
    <w:basedOn w:val="Fuentedeprrafopredeter"/>
    <w:uiPriority w:val="99"/>
    <w:semiHidden/>
    <w:unhideWhenUsed/>
    <w:rsid w:val="001965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021660">
      <w:bodyDiv w:val="1"/>
      <w:marLeft w:val="0"/>
      <w:marRight w:val="0"/>
      <w:marTop w:val="0"/>
      <w:marBottom w:val="0"/>
      <w:divBdr>
        <w:top w:val="none" w:sz="0" w:space="0" w:color="auto"/>
        <w:left w:val="none" w:sz="0" w:space="0" w:color="auto"/>
        <w:bottom w:val="none" w:sz="0" w:space="0" w:color="auto"/>
        <w:right w:val="none" w:sz="0" w:space="0" w:color="auto"/>
      </w:divBdr>
    </w:div>
    <w:div w:id="206668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0717F-1E1D-4DCB-AC8A-71A83B722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3185</Words>
  <Characters>17519</Characters>
  <Application>Microsoft Office Word</Application>
  <DocSecurity>0</DocSecurity>
  <Lines>145</Lines>
  <Paragraphs>41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Andrea Zamora Mora</dc:creator>
  <cp:keywords/>
  <dc:description/>
  <cp:lastModifiedBy>Mauricio Hernandez Beltran</cp:lastModifiedBy>
  <cp:revision>2</cp:revision>
  <cp:lastPrinted>2023-10-30T20:18:00Z</cp:lastPrinted>
  <dcterms:created xsi:type="dcterms:W3CDTF">2026-04-07T15:57:00Z</dcterms:created>
  <dcterms:modified xsi:type="dcterms:W3CDTF">2026-04-07T15:57:00Z</dcterms:modified>
</cp:coreProperties>
</file>